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CF4" w:rsidRDefault="00C14CF4" w:rsidP="000C7482">
      <w:pPr>
        <w:spacing w:after="0" w:line="240" w:lineRule="auto"/>
        <w:jc w:val="center"/>
        <w:rPr>
          <w:b/>
          <w:sz w:val="36"/>
          <w:szCs w:val="36"/>
        </w:rPr>
      </w:pPr>
      <w:r w:rsidRPr="000C7482">
        <w:rPr>
          <w:b/>
          <w:sz w:val="36"/>
          <w:szCs w:val="36"/>
        </w:rPr>
        <w:t>Ikhtisar</w:t>
      </w:r>
      <w:r w:rsidR="009D3DF2">
        <w:rPr>
          <w:b/>
          <w:sz w:val="36"/>
          <w:szCs w:val="36"/>
        </w:rPr>
        <w:t xml:space="preserve"> </w:t>
      </w:r>
      <w:r w:rsidRPr="000C7482">
        <w:rPr>
          <w:b/>
          <w:sz w:val="36"/>
          <w:szCs w:val="36"/>
        </w:rPr>
        <w:t>Eksekutif</w:t>
      </w:r>
    </w:p>
    <w:p w:rsidR="000C7482" w:rsidRPr="00AF2795" w:rsidRDefault="000C7482" w:rsidP="000C7482">
      <w:pPr>
        <w:spacing w:after="0" w:line="240" w:lineRule="auto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:rsidR="000C7482" w:rsidRPr="00AF2795" w:rsidRDefault="000C7482" w:rsidP="000C7482">
      <w:pPr>
        <w:spacing w:after="0" w:line="240" w:lineRule="auto"/>
        <w:jc w:val="center"/>
        <w:rPr>
          <w:rFonts w:ascii="Arial" w:hAnsi="Arial" w:cs="Arial"/>
          <w:color w:val="FF0000"/>
          <w:sz w:val="24"/>
          <w:szCs w:val="24"/>
        </w:rPr>
      </w:pPr>
    </w:p>
    <w:p w:rsidR="00C14CF4" w:rsidRPr="00AF2795" w:rsidRDefault="00C14CF4" w:rsidP="00801C1C">
      <w:pPr>
        <w:pStyle w:val="ListParagraph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AF2795">
        <w:rPr>
          <w:rFonts w:ascii="Arial" w:hAnsi="Arial" w:cs="Arial"/>
          <w:b/>
          <w:sz w:val="24"/>
          <w:szCs w:val="24"/>
        </w:rPr>
        <w:t>Mekanisme</w:t>
      </w:r>
      <w:r w:rsidR="009D3DF2" w:rsidRPr="00AF2795">
        <w:rPr>
          <w:rFonts w:ascii="Arial" w:hAnsi="Arial" w:cs="Arial"/>
          <w:b/>
          <w:sz w:val="24"/>
          <w:szCs w:val="24"/>
        </w:rPr>
        <w:t xml:space="preserve"> </w:t>
      </w:r>
      <w:r w:rsidRPr="00AF2795">
        <w:rPr>
          <w:rFonts w:ascii="Arial" w:hAnsi="Arial" w:cs="Arial"/>
          <w:b/>
          <w:sz w:val="24"/>
          <w:szCs w:val="24"/>
        </w:rPr>
        <w:t>Penyusunan</w:t>
      </w:r>
    </w:p>
    <w:p w:rsidR="00C14CF4" w:rsidRPr="00AF2795" w:rsidRDefault="00C14CF4" w:rsidP="008E0C62">
      <w:pPr>
        <w:pStyle w:val="ListParagraph"/>
        <w:spacing w:line="36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F2795">
        <w:rPr>
          <w:rFonts w:ascii="Arial" w:hAnsi="Arial" w:cs="Arial"/>
          <w:sz w:val="24"/>
          <w:szCs w:val="24"/>
        </w:rPr>
        <w:t>Laporan</w:t>
      </w:r>
      <w:r w:rsidR="00A9705B" w:rsidRPr="00AF2795">
        <w:rPr>
          <w:rFonts w:ascii="Arial" w:hAnsi="Arial" w:cs="Arial"/>
          <w:sz w:val="24"/>
          <w:szCs w:val="24"/>
        </w:rPr>
        <w:t xml:space="preserve"> </w:t>
      </w:r>
      <w:r w:rsidR="00AF2795" w:rsidRPr="00AF2795">
        <w:rPr>
          <w:rFonts w:ascii="Arial" w:hAnsi="Arial" w:cs="Arial"/>
          <w:sz w:val="24"/>
          <w:szCs w:val="24"/>
        </w:rPr>
        <w:t>Keterangan Pertanggung Jawaban  dan Laporan Penyelenggaraan Pemerintah Daerah ( LKPJ – LPPD ) merupakan laporan tahunan yang berisi pertanggung jaw</w:t>
      </w:r>
      <w:r w:rsidR="001016CD">
        <w:rPr>
          <w:rFonts w:ascii="Arial" w:hAnsi="Arial" w:cs="Arial"/>
          <w:sz w:val="24"/>
          <w:szCs w:val="24"/>
        </w:rPr>
        <w:t>aban kinerja satuan kerja perangkat dae</w:t>
      </w:r>
      <w:r w:rsidR="00AF2795" w:rsidRPr="00AF2795">
        <w:rPr>
          <w:rFonts w:ascii="Arial" w:hAnsi="Arial" w:cs="Arial"/>
          <w:sz w:val="24"/>
          <w:szCs w:val="24"/>
        </w:rPr>
        <w:t>rah dalam mencapai strategi dan arah kebijakan SKPD.</w:t>
      </w:r>
      <w:r w:rsidRPr="00AF2795">
        <w:rPr>
          <w:rFonts w:ascii="Arial" w:hAnsi="Arial" w:cs="Arial"/>
          <w:sz w:val="24"/>
          <w:szCs w:val="24"/>
        </w:rPr>
        <w:t>.</w:t>
      </w:r>
    </w:p>
    <w:p w:rsidR="00C14CF4" w:rsidRPr="00F63B0F" w:rsidRDefault="00C14CF4" w:rsidP="008E0C62">
      <w:pPr>
        <w:pStyle w:val="ListParagraph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F2795">
        <w:rPr>
          <w:rFonts w:ascii="Arial" w:hAnsi="Arial" w:cs="Arial"/>
          <w:color w:val="FF0000"/>
          <w:sz w:val="24"/>
          <w:szCs w:val="24"/>
        </w:rPr>
        <w:tab/>
      </w:r>
      <w:r w:rsidRPr="00F63B0F">
        <w:rPr>
          <w:rFonts w:ascii="Arial" w:hAnsi="Arial" w:cs="Arial"/>
          <w:sz w:val="24"/>
          <w:szCs w:val="24"/>
        </w:rPr>
        <w:t>Sistematika</w:t>
      </w:r>
      <w:r w:rsidR="00A9705B" w:rsidRPr="00F63B0F">
        <w:rPr>
          <w:rFonts w:ascii="Arial" w:hAnsi="Arial" w:cs="Arial"/>
          <w:sz w:val="24"/>
          <w:szCs w:val="24"/>
        </w:rPr>
        <w:t xml:space="preserve"> </w:t>
      </w:r>
      <w:r w:rsidRPr="00F63B0F">
        <w:rPr>
          <w:rFonts w:ascii="Arial" w:hAnsi="Arial" w:cs="Arial"/>
          <w:sz w:val="24"/>
          <w:szCs w:val="24"/>
        </w:rPr>
        <w:t>penyajian</w:t>
      </w:r>
      <w:r w:rsidR="00A9705B" w:rsidRPr="00F63B0F">
        <w:rPr>
          <w:rFonts w:ascii="Arial" w:hAnsi="Arial" w:cs="Arial"/>
          <w:sz w:val="24"/>
          <w:szCs w:val="24"/>
        </w:rPr>
        <w:t xml:space="preserve"> </w:t>
      </w:r>
      <w:r w:rsidRPr="00F63B0F">
        <w:rPr>
          <w:rFonts w:ascii="Arial" w:hAnsi="Arial" w:cs="Arial"/>
          <w:sz w:val="24"/>
          <w:szCs w:val="24"/>
        </w:rPr>
        <w:t>Laporan</w:t>
      </w:r>
      <w:r w:rsidR="00A9705B" w:rsidRPr="00F63B0F">
        <w:rPr>
          <w:rFonts w:ascii="Arial" w:hAnsi="Arial" w:cs="Arial"/>
          <w:sz w:val="24"/>
          <w:szCs w:val="24"/>
        </w:rPr>
        <w:t xml:space="preserve"> </w:t>
      </w:r>
      <w:r w:rsidR="00612C51">
        <w:rPr>
          <w:rFonts w:ascii="Arial" w:hAnsi="Arial" w:cs="Arial"/>
          <w:sz w:val="24"/>
          <w:szCs w:val="24"/>
        </w:rPr>
        <w:t xml:space="preserve">Keterangan Pertanggung Jawaban dan Laporan Peneyelenggaraan Pemerintah Daerah ( LKPJ – LPPD ) </w:t>
      </w:r>
      <w:r w:rsidR="00A9705B" w:rsidRPr="00F63B0F">
        <w:rPr>
          <w:rFonts w:ascii="Arial" w:hAnsi="Arial" w:cs="Arial"/>
          <w:sz w:val="24"/>
          <w:szCs w:val="24"/>
        </w:rPr>
        <w:t xml:space="preserve"> </w:t>
      </w:r>
      <w:r w:rsidR="00612C51">
        <w:rPr>
          <w:rFonts w:ascii="Arial" w:hAnsi="Arial" w:cs="Arial"/>
          <w:sz w:val="24"/>
          <w:szCs w:val="24"/>
        </w:rPr>
        <w:t>Dinas Pengendalian penduduk, Keluarga Berencana,Pemberdayaan perempuan dan Perlindungan Anak</w:t>
      </w:r>
      <w:r w:rsidR="00CF4BEB" w:rsidRPr="00F63B0F">
        <w:rPr>
          <w:rFonts w:ascii="Arial" w:hAnsi="Arial" w:cs="Arial"/>
          <w:sz w:val="24"/>
          <w:szCs w:val="24"/>
        </w:rPr>
        <w:t xml:space="preserve"> </w:t>
      </w:r>
      <w:r w:rsidRPr="00F63B0F">
        <w:rPr>
          <w:rFonts w:ascii="Arial" w:hAnsi="Arial" w:cs="Arial"/>
          <w:sz w:val="24"/>
          <w:szCs w:val="24"/>
        </w:rPr>
        <w:t>Kabupaten Tanah Laut</w:t>
      </w:r>
      <w:r w:rsidR="00CF4BEB" w:rsidRPr="00F63B0F">
        <w:rPr>
          <w:rFonts w:ascii="Arial" w:hAnsi="Arial" w:cs="Arial"/>
          <w:sz w:val="24"/>
          <w:szCs w:val="24"/>
        </w:rPr>
        <w:t xml:space="preserve"> </w:t>
      </w:r>
      <w:r w:rsidR="00612C51">
        <w:rPr>
          <w:rFonts w:ascii="Arial" w:hAnsi="Arial" w:cs="Arial"/>
          <w:sz w:val="24"/>
          <w:szCs w:val="24"/>
        </w:rPr>
        <w:t>mengacu pada Peraturan pemerintah (PP) Nomor 3 tahun 2007</w:t>
      </w:r>
      <w:r w:rsidR="00CF4BEB" w:rsidRPr="00F63B0F">
        <w:rPr>
          <w:rFonts w:ascii="Arial" w:hAnsi="Arial" w:cs="Arial"/>
          <w:sz w:val="24"/>
          <w:szCs w:val="24"/>
        </w:rPr>
        <w:t xml:space="preserve"> </w:t>
      </w:r>
      <w:r w:rsidR="00463DDF" w:rsidRPr="00F569A8">
        <w:rPr>
          <w:rFonts w:ascii="Arial" w:hAnsi="Arial" w:cs="Arial"/>
          <w:b/>
          <w:sz w:val="24"/>
          <w:szCs w:val="24"/>
        </w:rPr>
        <w:t>( Penjelasan, Muatan, Format dan data Pendukung</w:t>
      </w:r>
      <w:r w:rsidR="00463DDF">
        <w:rPr>
          <w:rFonts w:ascii="Arial" w:hAnsi="Arial" w:cs="Arial"/>
          <w:sz w:val="24"/>
          <w:szCs w:val="24"/>
        </w:rPr>
        <w:t xml:space="preserve"> </w:t>
      </w:r>
      <w:r w:rsidR="00463DDF" w:rsidRPr="00F569A8">
        <w:rPr>
          <w:rFonts w:ascii="Arial" w:hAnsi="Arial" w:cs="Arial"/>
          <w:b/>
          <w:sz w:val="24"/>
          <w:szCs w:val="24"/>
        </w:rPr>
        <w:t>LKPJ-LPPD</w:t>
      </w:r>
      <w:r w:rsidR="00463DDF">
        <w:rPr>
          <w:rFonts w:ascii="Arial" w:hAnsi="Arial" w:cs="Arial"/>
          <w:sz w:val="24"/>
          <w:szCs w:val="24"/>
        </w:rPr>
        <w:t xml:space="preserve">) </w:t>
      </w:r>
      <w:r w:rsidRPr="00F63B0F">
        <w:rPr>
          <w:rFonts w:ascii="Arial" w:hAnsi="Arial" w:cs="Arial"/>
          <w:sz w:val="24"/>
          <w:szCs w:val="24"/>
        </w:rPr>
        <w:t>pada</w:t>
      </w:r>
      <w:r w:rsidR="00CF4BEB" w:rsidRPr="00F63B0F">
        <w:rPr>
          <w:rFonts w:ascii="Arial" w:hAnsi="Arial" w:cs="Arial"/>
          <w:sz w:val="24"/>
          <w:szCs w:val="24"/>
        </w:rPr>
        <w:t xml:space="preserve"> </w:t>
      </w:r>
      <w:r w:rsidR="00612C51">
        <w:rPr>
          <w:rFonts w:ascii="Arial" w:hAnsi="Arial" w:cs="Arial"/>
          <w:sz w:val="24"/>
          <w:szCs w:val="24"/>
        </w:rPr>
        <w:t xml:space="preserve">Undang – Undang </w:t>
      </w:r>
      <w:r w:rsidR="00CF4BEB" w:rsidRPr="00F63B0F">
        <w:rPr>
          <w:rFonts w:ascii="Arial" w:hAnsi="Arial" w:cs="Arial"/>
          <w:sz w:val="24"/>
          <w:szCs w:val="24"/>
        </w:rPr>
        <w:t xml:space="preserve"> </w:t>
      </w:r>
      <w:r w:rsidR="00463DDF">
        <w:rPr>
          <w:rFonts w:ascii="Arial" w:hAnsi="Arial" w:cs="Arial"/>
          <w:sz w:val="24"/>
          <w:szCs w:val="24"/>
        </w:rPr>
        <w:t>Nomor 23</w:t>
      </w:r>
      <w:r w:rsidRPr="00F63B0F">
        <w:rPr>
          <w:rFonts w:ascii="Arial" w:hAnsi="Arial" w:cs="Arial"/>
          <w:sz w:val="24"/>
          <w:szCs w:val="24"/>
        </w:rPr>
        <w:t xml:space="preserve"> tahun 2014 tentang</w:t>
      </w:r>
      <w:r w:rsidR="00CF4BEB" w:rsidRPr="00F63B0F">
        <w:rPr>
          <w:rFonts w:ascii="Arial" w:hAnsi="Arial" w:cs="Arial"/>
          <w:sz w:val="24"/>
          <w:szCs w:val="24"/>
        </w:rPr>
        <w:t xml:space="preserve"> </w:t>
      </w:r>
      <w:r w:rsidR="00463DDF">
        <w:rPr>
          <w:rFonts w:ascii="Arial" w:hAnsi="Arial" w:cs="Arial"/>
          <w:sz w:val="24"/>
          <w:szCs w:val="24"/>
        </w:rPr>
        <w:t>Pemerintah Daerah Kepala Daerah setelah tahun anggaran berakhir wajib menyampaikan Laporan Penyelenggaraan Pemerintahan daerah kepada menteri Dalam Negeri melalui Gubernur,Laporan Keterangan Pertanggung</w:t>
      </w:r>
      <w:r w:rsidR="00CF4BEB" w:rsidRPr="00F63B0F">
        <w:rPr>
          <w:rFonts w:ascii="Arial" w:hAnsi="Arial" w:cs="Arial"/>
          <w:sz w:val="24"/>
          <w:szCs w:val="24"/>
        </w:rPr>
        <w:t xml:space="preserve"> </w:t>
      </w:r>
      <w:r w:rsidR="00463DDF">
        <w:rPr>
          <w:rFonts w:ascii="Arial" w:hAnsi="Arial" w:cs="Arial"/>
          <w:sz w:val="24"/>
          <w:szCs w:val="24"/>
        </w:rPr>
        <w:t xml:space="preserve"> Jawaban kepada DPRD.</w:t>
      </w:r>
      <w:r w:rsidRPr="00F63B0F">
        <w:rPr>
          <w:rFonts w:ascii="Arial" w:hAnsi="Arial" w:cs="Arial"/>
          <w:sz w:val="24"/>
          <w:szCs w:val="24"/>
        </w:rPr>
        <w:tab/>
        <w:t>Setiap Program dan</w:t>
      </w:r>
      <w:r w:rsidR="00CF4BEB" w:rsidRPr="00F63B0F">
        <w:rPr>
          <w:rFonts w:ascii="Arial" w:hAnsi="Arial" w:cs="Arial"/>
          <w:sz w:val="24"/>
          <w:szCs w:val="24"/>
        </w:rPr>
        <w:t xml:space="preserve"> </w:t>
      </w:r>
      <w:r w:rsidRPr="00F63B0F">
        <w:rPr>
          <w:rFonts w:ascii="Arial" w:hAnsi="Arial" w:cs="Arial"/>
          <w:sz w:val="24"/>
          <w:szCs w:val="24"/>
        </w:rPr>
        <w:t>kegiatan</w:t>
      </w:r>
      <w:r w:rsidR="00CF4BEB" w:rsidRPr="00F63B0F">
        <w:rPr>
          <w:rFonts w:ascii="Arial" w:hAnsi="Arial" w:cs="Arial"/>
          <w:sz w:val="24"/>
          <w:szCs w:val="24"/>
        </w:rPr>
        <w:t xml:space="preserve"> </w:t>
      </w:r>
      <w:r w:rsidRPr="00F63B0F">
        <w:rPr>
          <w:rFonts w:ascii="Arial" w:hAnsi="Arial" w:cs="Arial"/>
          <w:sz w:val="24"/>
          <w:szCs w:val="24"/>
        </w:rPr>
        <w:t>Penyelenggara Negara harus</w:t>
      </w:r>
      <w:r w:rsidR="00CF4BEB" w:rsidRPr="00F63B0F">
        <w:rPr>
          <w:rFonts w:ascii="Arial" w:hAnsi="Arial" w:cs="Arial"/>
          <w:sz w:val="24"/>
          <w:szCs w:val="24"/>
        </w:rPr>
        <w:t xml:space="preserve"> </w:t>
      </w:r>
      <w:r w:rsidRPr="00F63B0F">
        <w:rPr>
          <w:rFonts w:ascii="Arial" w:hAnsi="Arial" w:cs="Arial"/>
          <w:sz w:val="24"/>
          <w:szCs w:val="24"/>
        </w:rPr>
        <w:t>dapat</w:t>
      </w:r>
      <w:r w:rsidR="00CF4BEB" w:rsidRPr="00F63B0F">
        <w:rPr>
          <w:rFonts w:ascii="Arial" w:hAnsi="Arial" w:cs="Arial"/>
          <w:sz w:val="24"/>
          <w:szCs w:val="24"/>
        </w:rPr>
        <w:t xml:space="preserve"> </w:t>
      </w:r>
      <w:r w:rsidRPr="00F63B0F">
        <w:rPr>
          <w:rFonts w:ascii="Arial" w:hAnsi="Arial" w:cs="Arial"/>
          <w:sz w:val="24"/>
          <w:szCs w:val="24"/>
        </w:rPr>
        <w:t>dipertanggungjawabkan</w:t>
      </w:r>
      <w:r w:rsidR="00CF4BEB" w:rsidRPr="00F63B0F">
        <w:rPr>
          <w:rFonts w:ascii="Arial" w:hAnsi="Arial" w:cs="Arial"/>
          <w:sz w:val="24"/>
          <w:szCs w:val="24"/>
        </w:rPr>
        <w:t xml:space="preserve"> </w:t>
      </w:r>
      <w:r w:rsidRPr="00F63B0F">
        <w:rPr>
          <w:rFonts w:ascii="Arial" w:hAnsi="Arial" w:cs="Arial"/>
          <w:sz w:val="24"/>
          <w:szCs w:val="24"/>
        </w:rPr>
        <w:t>kinerja</w:t>
      </w:r>
      <w:r w:rsidR="00CF4BEB" w:rsidRPr="00F63B0F">
        <w:rPr>
          <w:rFonts w:ascii="Arial" w:hAnsi="Arial" w:cs="Arial"/>
          <w:sz w:val="24"/>
          <w:szCs w:val="24"/>
        </w:rPr>
        <w:t xml:space="preserve"> </w:t>
      </w:r>
      <w:r w:rsidRPr="00F63B0F">
        <w:rPr>
          <w:rFonts w:ascii="Arial" w:hAnsi="Arial" w:cs="Arial"/>
          <w:sz w:val="24"/>
          <w:szCs w:val="24"/>
        </w:rPr>
        <w:t>atau</w:t>
      </w:r>
      <w:r w:rsidR="00CF4BEB" w:rsidRPr="00F63B0F">
        <w:rPr>
          <w:rFonts w:ascii="Arial" w:hAnsi="Arial" w:cs="Arial"/>
          <w:sz w:val="24"/>
          <w:szCs w:val="24"/>
        </w:rPr>
        <w:t xml:space="preserve">     </w:t>
      </w:r>
      <w:r w:rsidRPr="00F63B0F">
        <w:rPr>
          <w:rFonts w:ascii="Arial" w:hAnsi="Arial" w:cs="Arial"/>
          <w:sz w:val="24"/>
          <w:szCs w:val="24"/>
        </w:rPr>
        <w:t>h</w:t>
      </w:r>
      <w:r w:rsidR="00CF4BEB" w:rsidRPr="00F63B0F">
        <w:rPr>
          <w:rFonts w:ascii="Arial" w:hAnsi="Arial" w:cs="Arial"/>
          <w:sz w:val="24"/>
          <w:szCs w:val="24"/>
        </w:rPr>
        <w:t xml:space="preserve">asil </w:t>
      </w:r>
      <w:r w:rsidRPr="00F63B0F">
        <w:rPr>
          <w:rFonts w:ascii="Arial" w:hAnsi="Arial" w:cs="Arial"/>
          <w:sz w:val="24"/>
          <w:szCs w:val="24"/>
        </w:rPr>
        <w:t>akhir</w:t>
      </w:r>
      <w:r w:rsidR="00CF4BEB" w:rsidRPr="00F63B0F">
        <w:rPr>
          <w:rFonts w:ascii="Arial" w:hAnsi="Arial" w:cs="Arial"/>
          <w:sz w:val="24"/>
          <w:szCs w:val="24"/>
        </w:rPr>
        <w:t xml:space="preserve"> </w:t>
      </w:r>
      <w:r w:rsidRPr="00F63B0F">
        <w:rPr>
          <w:rFonts w:ascii="Arial" w:hAnsi="Arial" w:cs="Arial"/>
          <w:sz w:val="24"/>
          <w:szCs w:val="24"/>
        </w:rPr>
        <w:t>kepada</w:t>
      </w:r>
      <w:r w:rsidR="00CF4BEB" w:rsidRPr="00F63B0F">
        <w:rPr>
          <w:rFonts w:ascii="Arial" w:hAnsi="Arial" w:cs="Arial"/>
          <w:sz w:val="24"/>
          <w:szCs w:val="24"/>
        </w:rPr>
        <w:t xml:space="preserve"> </w:t>
      </w:r>
      <w:r w:rsidRPr="00F63B0F">
        <w:rPr>
          <w:rFonts w:ascii="Arial" w:hAnsi="Arial" w:cs="Arial"/>
          <w:sz w:val="24"/>
          <w:szCs w:val="24"/>
        </w:rPr>
        <w:t>masyarakat</w:t>
      </w:r>
      <w:r w:rsidR="00CF4BEB" w:rsidRPr="00F63B0F">
        <w:rPr>
          <w:rFonts w:ascii="Arial" w:hAnsi="Arial" w:cs="Arial"/>
          <w:sz w:val="24"/>
          <w:szCs w:val="24"/>
        </w:rPr>
        <w:t xml:space="preserve"> </w:t>
      </w:r>
      <w:r w:rsidRPr="00F63B0F">
        <w:rPr>
          <w:rFonts w:ascii="Arial" w:hAnsi="Arial" w:cs="Arial"/>
          <w:sz w:val="24"/>
          <w:szCs w:val="24"/>
        </w:rPr>
        <w:t>atau</w:t>
      </w:r>
      <w:r w:rsidR="00CF4BEB" w:rsidRPr="00F63B0F">
        <w:rPr>
          <w:rFonts w:ascii="Arial" w:hAnsi="Arial" w:cs="Arial"/>
          <w:sz w:val="24"/>
          <w:szCs w:val="24"/>
        </w:rPr>
        <w:t xml:space="preserve"> </w:t>
      </w:r>
      <w:r w:rsidRPr="00F63B0F">
        <w:rPr>
          <w:rFonts w:ascii="Arial" w:hAnsi="Arial" w:cs="Arial"/>
          <w:sz w:val="24"/>
          <w:szCs w:val="24"/>
        </w:rPr>
        <w:t>rakyat</w:t>
      </w:r>
      <w:r w:rsidR="00CF4BEB" w:rsidRPr="00F63B0F">
        <w:rPr>
          <w:rFonts w:ascii="Arial" w:hAnsi="Arial" w:cs="Arial"/>
          <w:sz w:val="24"/>
          <w:szCs w:val="24"/>
        </w:rPr>
        <w:t xml:space="preserve"> </w:t>
      </w:r>
      <w:r w:rsidRPr="00F63B0F">
        <w:rPr>
          <w:rFonts w:ascii="Arial" w:hAnsi="Arial" w:cs="Arial"/>
          <w:sz w:val="24"/>
          <w:szCs w:val="24"/>
        </w:rPr>
        <w:t>sebagai</w:t>
      </w:r>
      <w:r w:rsidR="00CF4BEB" w:rsidRPr="00F63B0F">
        <w:rPr>
          <w:rFonts w:ascii="Arial" w:hAnsi="Arial" w:cs="Arial"/>
          <w:sz w:val="24"/>
          <w:szCs w:val="24"/>
        </w:rPr>
        <w:t xml:space="preserve"> </w:t>
      </w:r>
      <w:r w:rsidRPr="00F63B0F">
        <w:rPr>
          <w:rFonts w:ascii="Arial" w:hAnsi="Arial" w:cs="Arial"/>
          <w:sz w:val="24"/>
          <w:szCs w:val="24"/>
        </w:rPr>
        <w:t>pemegang</w:t>
      </w:r>
      <w:r w:rsidR="00CF4BEB" w:rsidRPr="00F63B0F">
        <w:rPr>
          <w:rFonts w:ascii="Arial" w:hAnsi="Arial" w:cs="Arial"/>
          <w:sz w:val="24"/>
          <w:szCs w:val="24"/>
        </w:rPr>
        <w:t xml:space="preserve"> </w:t>
      </w:r>
      <w:r w:rsidRPr="00F63B0F">
        <w:rPr>
          <w:rFonts w:ascii="Arial" w:hAnsi="Arial" w:cs="Arial"/>
          <w:sz w:val="24"/>
          <w:szCs w:val="24"/>
        </w:rPr>
        <w:t>kedaulatan</w:t>
      </w:r>
      <w:r w:rsidR="00CF4BEB" w:rsidRPr="00F63B0F">
        <w:rPr>
          <w:rFonts w:ascii="Arial" w:hAnsi="Arial" w:cs="Arial"/>
          <w:sz w:val="24"/>
          <w:szCs w:val="24"/>
        </w:rPr>
        <w:t xml:space="preserve"> </w:t>
      </w:r>
      <w:r w:rsidRPr="00F63B0F">
        <w:rPr>
          <w:rFonts w:ascii="Arial" w:hAnsi="Arial" w:cs="Arial"/>
          <w:sz w:val="24"/>
          <w:szCs w:val="24"/>
        </w:rPr>
        <w:t>tertinggi</w:t>
      </w:r>
      <w:r w:rsidR="00CF4BEB" w:rsidRPr="00F63B0F">
        <w:rPr>
          <w:rFonts w:ascii="Arial" w:hAnsi="Arial" w:cs="Arial"/>
          <w:sz w:val="24"/>
          <w:szCs w:val="24"/>
        </w:rPr>
        <w:t xml:space="preserve"> </w:t>
      </w:r>
      <w:r w:rsidRPr="00F63B0F">
        <w:rPr>
          <w:rFonts w:ascii="Arial" w:hAnsi="Arial" w:cs="Arial"/>
          <w:sz w:val="24"/>
          <w:szCs w:val="24"/>
        </w:rPr>
        <w:t>negara</w:t>
      </w:r>
      <w:r w:rsidR="00CF4BEB" w:rsidRPr="00F63B0F">
        <w:rPr>
          <w:rFonts w:ascii="Arial" w:hAnsi="Arial" w:cs="Arial"/>
          <w:sz w:val="24"/>
          <w:szCs w:val="24"/>
        </w:rPr>
        <w:t xml:space="preserve"> </w:t>
      </w:r>
      <w:r w:rsidRPr="00F63B0F">
        <w:rPr>
          <w:rFonts w:ascii="Arial" w:hAnsi="Arial" w:cs="Arial"/>
          <w:sz w:val="24"/>
          <w:szCs w:val="24"/>
        </w:rPr>
        <w:t>sesuai</w:t>
      </w:r>
      <w:r w:rsidR="00CF4BEB" w:rsidRPr="00F63B0F">
        <w:rPr>
          <w:rFonts w:ascii="Arial" w:hAnsi="Arial" w:cs="Arial"/>
          <w:sz w:val="24"/>
          <w:szCs w:val="24"/>
        </w:rPr>
        <w:t xml:space="preserve"> </w:t>
      </w:r>
      <w:r w:rsidRPr="00F63B0F">
        <w:rPr>
          <w:rFonts w:ascii="Arial" w:hAnsi="Arial" w:cs="Arial"/>
          <w:sz w:val="24"/>
          <w:szCs w:val="24"/>
        </w:rPr>
        <w:t>dengan</w:t>
      </w:r>
      <w:r w:rsidR="00CF4BEB" w:rsidRPr="00F63B0F">
        <w:rPr>
          <w:rFonts w:ascii="Arial" w:hAnsi="Arial" w:cs="Arial"/>
          <w:sz w:val="24"/>
          <w:szCs w:val="24"/>
        </w:rPr>
        <w:t xml:space="preserve"> </w:t>
      </w:r>
      <w:r w:rsidRPr="00F63B0F">
        <w:rPr>
          <w:rFonts w:ascii="Arial" w:hAnsi="Arial" w:cs="Arial"/>
          <w:sz w:val="24"/>
          <w:szCs w:val="24"/>
        </w:rPr>
        <w:t>ketentuan</w:t>
      </w:r>
      <w:r w:rsidR="00CF4BEB" w:rsidRPr="00F63B0F">
        <w:rPr>
          <w:rFonts w:ascii="Arial" w:hAnsi="Arial" w:cs="Arial"/>
          <w:sz w:val="24"/>
          <w:szCs w:val="24"/>
        </w:rPr>
        <w:t xml:space="preserve"> </w:t>
      </w:r>
      <w:r w:rsidRPr="00F63B0F">
        <w:rPr>
          <w:rFonts w:ascii="Arial" w:hAnsi="Arial" w:cs="Arial"/>
          <w:sz w:val="24"/>
          <w:szCs w:val="24"/>
        </w:rPr>
        <w:t>perundang-undangan yang berlaku (TAP MPR XI/1998 &amp; UU No.28 Tahun 1999).</w:t>
      </w:r>
      <w:bookmarkStart w:id="0" w:name="_GoBack"/>
      <w:bookmarkEnd w:id="0"/>
    </w:p>
    <w:p w:rsidR="008E0C62" w:rsidRPr="00F63B0F" w:rsidRDefault="008E0C62" w:rsidP="008E0C62">
      <w:pPr>
        <w:pStyle w:val="ListParagraph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C14CF4" w:rsidRPr="00AF2795" w:rsidRDefault="00C14CF4" w:rsidP="001E26FD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color w:val="FF0000"/>
          <w:sz w:val="24"/>
          <w:szCs w:val="24"/>
        </w:rPr>
      </w:pPr>
      <w:r w:rsidRPr="00F63B0F">
        <w:rPr>
          <w:rFonts w:ascii="Arial" w:hAnsi="Arial" w:cs="Arial"/>
          <w:b/>
          <w:sz w:val="24"/>
          <w:szCs w:val="24"/>
        </w:rPr>
        <w:t>Mekanisme</w:t>
      </w:r>
      <w:r w:rsidR="009D3DF2" w:rsidRPr="00F63B0F">
        <w:rPr>
          <w:rFonts w:ascii="Arial" w:hAnsi="Arial" w:cs="Arial"/>
          <w:b/>
          <w:sz w:val="24"/>
          <w:szCs w:val="24"/>
        </w:rPr>
        <w:t xml:space="preserve"> </w:t>
      </w:r>
      <w:r w:rsidRPr="00F63B0F">
        <w:rPr>
          <w:rFonts w:ascii="Arial" w:hAnsi="Arial" w:cs="Arial"/>
          <w:b/>
          <w:sz w:val="24"/>
          <w:szCs w:val="24"/>
        </w:rPr>
        <w:t>Pengukuran</w:t>
      </w:r>
    </w:p>
    <w:p w:rsidR="00122BF1" w:rsidRPr="001C2528" w:rsidRDefault="00C14CF4" w:rsidP="008E0C62">
      <w:pPr>
        <w:pStyle w:val="ListParagraph"/>
        <w:spacing w:line="360" w:lineRule="auto"/>
        <w:ind w:left="709" w:firstLine="709"/>
        <w:jc w:val="both"/>
        <w:rPr>
          <w:rFonts w:ascii="Arial" w:hAnsi="Arial" w:cs="Arial"/>
          <w:sz w:val="24"/>
          <w:szCs w:val="24"/>
        </w:rPr>
      </w:pPr>
      <w:r w:rsidRPr="001C2528">
        <w:rPr>
          <w:rFonts w:ascii="Arial" w:hAnsi="Arial" w:cs="Arial"/>
          <w:sz w:val="24"/>
          <w:szCs w:val="24"/>
        </w:rPr>
        <w:t>Prioritas</w:t>
      </w:r>
      <w:r w:rsidR="009D49E2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kebijakan</w:t>
      </w:r>
      <w:r w:rsidR="009D49E2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pembangunan</w:t>
      </w:r>
      <w:r w:rsidR="009D49E2">
        <w:rPr>
          <w:rFonts w:ascii="Arial" w:hAnsi="Arial" w:cs="Arial"/>
          <w:sz w:val="24"/>
          <w:szCs w:val="24"/>
        </w:rPr>
        <w:t xml:space="preserve"> </w:t>
      </w:r>
      <w:r w:rsidR="00886CB4">
        <w:rPr>
          <w:rFonts w:ascii="Arial" w:hAnsi="Arial" w:cs="Arial"/>
          <w:sz w:val="24"/>
          <w:szCs w:val="24"/>
        </w:rPr>
        <w:t xml:space="preserve">Dinas </w:t>
      </w:r>
      <w:r w:rsidR="00217978">
        <w:rPr>
          <w:rFonts w:ascii="Arial" w:hAnsi="Arial" w:cs="Arial"/>
          <w:sz w:val="24"/>
          <w:szCs w:val="24"/>
        </w:rPr>
        <w:t>P</w:t>
      </w:r>
      <w:r w:rsidR="00886CB4">
        <w:rPr>
          <w:rFonts w:ascii="Arial" w:hAnsi="Arial" w:cs="Arial"/>
          <w:sz w:val="24"/>
          <w:szCs w:val="24"/>
        </w:rPr>
        <w:t>engendalian Penduduk,Keluarga Berencana</w:t>
      </w:r>
      <w:r w:rsidR="00217978">
        <w:rPr>
          <w:rFonts w:ascii="Arial" w:hAnsi="Arial" w:cs="Arial"/>
          <w:sz w:val="24"/>
          <w:szCs w:val="24"/>
        </w:rPr>
        <w:t xml:space="preserve">,Pemberdayaan Perempuan dan perlindungan Anak </w:t>
      </w:r>
      <w:r w:rsidR="009D49E2">
        <w:rPr>
          <w:rFonts w:ascii="Arial" w:hAnsi="Arial" w:cs="Arial"/>
          <w:sz w:val="24"/>
          <w:szCs w:val="24"/>
        </w:rPr>
        <w:t xml:space="preserve"> </w:t>
      </w:r>
      <w:r w:rsidR="00122BF1" w:rsidRPr="001C2528">
        <w:rPr>
          <w:rFonts w:ascii="Arial" w:hAnsi="Arial" w:cs="Arial"/>
          <w:sz w:val="24"/>
          <w:szCs w:val="24"/>
        </w:rPr>
        <w:t>Kabupaten Tanah Laut</w:t>
      </w:r>
      <w:r w:rsidR="009D49E2">
        <w:rPr>
          <w:rFonts w:ascii="Arial" w:hAnsi="Arial" w:cs="Arial"/>
          <w:sz w:val="24"/>
          <w:szCs w:val="24"/>
        </w:rPr>
        <w:t xml:space="preserve"> </w:t>
      </w:r>
      <w:r w:rsidR="009023D0">
        <w:rPr>
          <w:rFonts w:ascii="Arial" w:hAnsi="Arial" w:cs="Arial"/>
          <w:sz w:val="24"/>
          <w:szCs w:val="24"/>
        </w:rPr>
        <w:t>adalah “ Meningkatkan partisipasi masyarakat terhadap program pengendalian penduduk KB, Ketahanan dan pemberdayaan keluarga serta meningkatkan perlindungan perempuan dan Anak dari barbagai tindak kekerasan, eksploitasi, Tindak Pidana Perdagangan Orang ( TPPO) dan Diskriminasi.</w:t>
      </w:r>
      <w:r w:rsidR="00122BF1" w:rsidRPr="001C2528">
        <w:rPr>
          <w:rFonts w:ascii="Arial" w:hAnsi="Arial" w:cs="Arial"/>
          <w:sz w:val="24"/>
          <w:szCs w:val="24"/>
        </w:rPr>
        <w:t>”.</w:t>
      </w:r>
    </w:p>
    <w:p w:rsidR="00122BF1" w:rsidRPr="001C2528" w:rsidRDefault="00504ACA" w:rsidP="008E0C62">
      <w:pPr>
        <w:pStyle w:val="ListParagraph"/>
        <w:spacing w:line="360" w:lineRule="auto"/>
        <w:ind w:left="709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Dinas Pengendalian Penduduk ,Keluarga Berencana,Pemberdayaan perempuan dan Perlindungan Anak</w:t>
      </w:r>
      <w:r w:rsidR="009D49E2">
        <w:rPr>
          <w:rFonts w:ascii="Arial" w:hAnsi="Arial" w:cs="Arial"/>
          <w:sz w:val="24"/>
          <w:szCs w:val="24"/>
        </w:rPr>
        <w:t xml:space="preserve"> </w:t>
      </w:r>
      <w:r w:rsidR="00122BF1" w:rsidRPr="001C2528">
        <w:rPr>
          <w:rFonts w:ascii="Arial" w:hAnsi="Arial" w:cs="Arial"/>
          <w:sz w:val="24"/>
          <w:szCs w:val="24"/>
        </w:rPr>
        <w:t>Kabupaten Tanah Laut</w:t>
      </w:r>
      <w:r w:rsidR="009D49E2">
        <w:rPr>
          <w:rFonts w:ascii="Arial" w:hAnsi="Arial" w:cs="Arial"/>
          <w:sz w:val="24"/>
          <w:szCs w:val="24"/>
        </w:rPr>
        <w:t xml:space="preserve"> </w:t>
      </w:r>
      <w:r w:rsidR="00122BF1" w:rsidRPr="001C2528">
        <w:rPr>
          <w:rFonts w:ascii="Arial" w:hAnsi="Arial" w:cs="Arial"/>
          <w:sz w:val="24"/>
          <w:szCs w:val="24"/>
        </w:rPr>
        <w:t>pada</w:t>
      </w:r>
      <w:r w:rsidR="009D49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tahun </w:t>
      </w:r>
      <w:r w:rsidR="000C4DA7">
        <w:rPr>
          <w:rFonts w:ascii="Arial" w:hAnsi="Arial" w:cs="Arial"/>
          <w:sz w:val="24"/>
          <w:szCs w:val="24"/>
        </w:rPr>
        <w:t>2019</w:t>
      </w:r>
      <w:r w:rsidR="00122BF1" w:rsidRPr="001C2528">
        <w:rPr>
          <w:rFonts w:ascii="Arial" w:hAnsi="Arial" w:cs="Arial"/>
          <w:sz w:val="24"/>
          <w:szCs w:val="24"/>
        </w:rPr>
        <w:t xml:space="preserve"> tela</w:t>
      </w:r>
      <w:r w:rsidR="00607648" w:rsidRPr="001C2528">
        <w:rPr>
          <w:rFonts w:ascii="Arial" w:hAnsi="Arial" w:cs="Arial"/>
          <w:sz w:val="24"/>
          <w:szCs w:val="24"/>
        </w:rPr>
        <w:t>h</w:t>
      </w:r>
      <w:r w:rsidR="009D49E2">
        <w:rPr>
          <w:rFonts w:ascii="Arial" w:hAnsi="Arial" w:cs="Arial"/>
          <w:sz w:val="24"/>
          <w:szCs w:val="24"/>
        </w:rPr>
        <w:t xml:space="preserve"> </w:t>
      </w:r>
      <w:r w:rsidR="00607648" w:rsidRPr="001C2528">
        <w:rPr>
          <w:rFonts w:ascii="Arial" w:hAnsi="Arial" w:cs="Arial"/>
          <w:sz w:val="24"/>
          <w:szCs w:val="24"/>
        </w:rPr>
        <w:t>menetapkan</w:t>
      </w:r>
      <w:r w:rsidR="009D49E2">
        <w:rPr>
          <w:rFonts w:ascii="Arial" w:hAnsi="Arial" w:cs="Arial"/>
          <w:sz w:val="24"/>
          <w:szCs w:val="24"/>
        </w:rPr>
        <w:t xml:space="preserve"> </w:t>
      </w:r>
      <w:r w:rsidR="000C4DA7">
        <w:rPr>
          <w:rFonts w:ascii="Arial" w:hAnsi="Arial" w:cs="Arial"/>
          <w:sz w:val="24"/>
          <w:szCs w:val="24"/>
        </w:rPr>
        <w:t>10</w:t>
      </w:r>
      <w:r w:rsidR="00607648" w:rsidRPr="001C2528">
        <w:rPr>
          <w:rFonts w:ascii="Arial" w:hAnsi="Arial" w:cs="Arial"/>
          <w:sz w:val="24"/>
          <w:szCs w:val="24"/>
        </w:rPr>
        <w:t xml:space="preserve"> (</w:t>
      </w:r>
      <w:r w:rsidR="000C4DA7">
        <w:rPr>
          <w:rFonts w:ascii="Arial" w:hAnsi="Arial" w:cs="Arial"/>
          <w:sz w:val="24"/>
          <w:szCs w:val="24"/>
        </w:rPr>
        <w:t xml:space="preserve"> 10 ) tujuan   10</w:t>
      </w:r>
      <w:r w:rsidR="00243ED7" w:rsidRPr="001C2528">
        <w:rPr>
          <w:rFonts w:ascii="Arial" w:hAnsi="Arial" w:cs="Arial"/>
          <w:sz w:val="24"/>
          <w:szCs w:val="24"/>
        </w:rPr>
        <w:t xml:space="preserve"> </w:t>
      </w:r>
      <w:r w:rsidR="000C4DA7">
        <w:rPr>
          <w:rFonts w:ascii="Arial" w:hAnsi="Arial" w:cs="Arial"/>
          <w:sz w:val="24"/>
          <w:szCs w:val="24"/>
        </w:rPr>
        <w:t xml:space="preserve">( sepuluh </w:t>
      </w:r>
      <w:r w:rsidR="00243ED7" w:rsidRPr="001C2528">
        <w:rPr>
          <w:rFonts w:ascii="Arial" w:hAnsi="Arial" w:cs="Arial"/>
          <w:sz w:val="24"/>
          <w:szCs w:val="24"/>
        </w:rPr>
        <w:t>) sasaran</w:t>
      </w:r>
      <w:r w:rsidR="009D49E2">
        <w:rPr>
          <w:rFonts w:ascii="Arial" w:hAnsi="Arial" w:cs="Arial"/>
          <w:sz w:val="24"/>
          <w:szCs w:val="24"/>
        </w:rPr>
        <w:t xml:space="preserve"> </w:t>
      </w:r>
      <w:r w:rsidR="00243ED7" w:rsidRPr="001C2528">
        <w:rPr>
          <w:rFonts w:ascii="Arial" w:hAnsi="Arial" w:cs="Arial"/>
          <w:sz w:val="24"/>
          <w:szCs w:val="24"/>
        </w:rPr>
        <w:t>strategis.</w:t>
      </w:r>
      <w:r w:rsidR="009D49E2">
        <w:rPr>
          <w:rFonts w:ascii="Arial" w:hAnsi="Arial" w:cs="Arial"/>
          <w:sz w:val="24"/>
          <w:szCs w:val="24"/>
        </w:rPr>
        <w:t xml:space="preserve"> </w:t>
      </w:r>
      <w:r w:rsidR="000C4DA7">
        <w:rPr>
          <w:rFonts w:ascii="Arial" w:hAnsi="Arial" w:cs="Arial"/>
          <w:sz w:val="24"/>
          <w:szCs w:val="24"/>
        </w:rPr>
        <w:t xml:space="preserve"> Ke sepuluh</w:t>
      </w:r>
      <w:r w:rsidR="009D49E2">
        <w:rPr>
          <w:rFonts w:ascii="Arial" w:hAnsi="Arial" w:cs="Arial"/>
          <w:sz w:val="24"/>
          <w:szCs w:val="24"/>
        </w:rPr>
        <w:t xml:space="preserve"> </w:t>
      </w:r>
      <w:r w:rsidR="00122BF1" w:rsidRPr="001C2528">
        <w:rPr>
          <w:rFonts w:ascii="Arial" w:hAnsi="Arial" w:cs="Arial"/>
          <w:sz w:val="24"/>
          <w:szCs w:val="24"/>
        </w:rPr>
        <w:t>sasaran</w:t>
      </w:r>
      <w:r w:rsidR="009D49E2">
        <w:rPr>
          <w:rFonts w:ascii="Arial" w:hAnsi="Arial" w:cs="Arial"/>
          <w:sz w:val="24"/>
          <w:szCs w:val="24"/>
        </w:rPr>
        <w:t xml:space="preserve"> </w:t>
      </w:r>
      <w:r w:rsidR="00122BF1" w:rsidRPr="001C2528">
        <w:rPr>
          <w:rFonts w:ascii="Arial" w:hAnsi="Arial" w:cs="Arial"/>
          <w:sz w:val="24"/>
          <w:szCs w:val="24"/>
        </w:rPr>
        <w:t>strategis</w:t>
      </w:r>
      <w:r w:rsidR="009D49E2">
        <w:rPr>
          <w:rFonts w:ascii="Arial" w:hAnsi="Arial" w:cs="Arial"/>
          <w:sz w:val="24"/>
          <w:szCs w:val="24"/>
        </w:rPr>
        <w:t xml:space="preserve"> </w:t>
      </w:r>
      <w:r w:rsidR="00122BF1" w:rsidRPr="001C2528">
        <w:rPr>
          <w:rFonts w:ascii="Arial" w:hAnsi="Arial" w:cs="Arial"/>
          <w:sz w:val="24"/>
          <w:szCs w:val="24"/>
        </w:rPr>
        <w:t>tersebut</w:t>
      </w:r>
      <w:r w:rsidR="009D49E2">
        <w:rPr>
          <w:rFonts w:ascii="Arial" w:hAnsi="Arial" w:cs="Arial"/>
          <w:sz w:val="24"/>
          <w:szCs w:val="24"/>
        </w:rPr>
        <w:t xml:space="preserve"> </w:t>
      </w:r>
      <w:r w:rsidR="00122BF1" w:rsidRPr="001C2528">
        <w:rPr>
          <w:rFonts w:ascii="Arial" w:hAnsi="Arial" w:cs="Arial"/>
          <w:sz w:val="24"/>
          <w:szCs w:val="24"/>
        </w:rPr>
        <w:t>selanjutnya</w:t>
      </w:r>
      <w:r w:rsidR="009D49E2">
        <w:rPr>
          <w:rFonts w:ascii="Arial" w:hAnsi="Arial" w:cs="Arial"/>
          <w:sz w:val="24"/>
          <w:szCs w:val="24"/>
        </w:rPr>
        <w:t xml:space="preserve"> </w:t>
      </w:r>
      <w:r w:rsidR="00243ED7" w:rsidRPr="001C2528">
        <w:rPr>
          <w:rFonts w:ascii="Arial" w:hAnsi="Arial" w:cs="Arial"/>
          <w:sz w:val="24"/>
          <w:szCs w:val="24"/>
        </w:rPr>
        <w:t>diukur</w:t>
      </w:r>
      <w:r w:rsidR="009D49E2">
        <w:rPr>
          <w:rFonts w:ascii="Arial" w:hAnsi="Arial" w:cs="Arial"/>
          <w:sz w:val="24"/>
          <w:szCs w:val="24"/>
        </w:rPr>
        <w:t xml:space="preserve"> </w:t>
      </w:r>
      <w:r w:rsidR="00243ED7" w:rsidRPr="001C2528">
        <w:rPr>
          <w:rFonts w:ascii="Arial" w:hAnsi="Arial" w:cs="Arial"/>
          <w:sz w:val="24"/>
          <w:szCs w:val="24"/>
        </w:rPr>
        <w:t>dengan</w:t>
      </w:r>
      <w:r w:rsidR="009D49E2">
        <w:rPr>
          <w:rFonts w:ascii="Arial" w:hAnsi="Arial" w:cs="Arial"/>
          <w:sz w:val="24"/>
          <w:szCs w:val="24"/>
        </w:rPr>
        <w:t xml:space="preserve"> </w:t>
      </w:r>
      <w:r w:rsidR="000C4DA7">
        <w:rPr>
          <w:rFonts w:ascii="Arial" w:hAnsi="Arial" w:cs="Arial"/>
          <w:sz w:val="24"/>
          <w:szCs w:val="24"/>
        </w:rPr>
        <w:t xml:space="preserve">mengaplikasikan 10 ( Sepul;uh </w:t>
      </w:r>
      <w:r w:rsidR="00122BF1" w:rsidRPr="001C2528">
        <w:rPr>
          <w:rFonts w:ascii="Arial" w:hAnsi="Arial" w:cs="Arial"/>
          <w:sz w:val="24"/>
          <w:szCs w:val="24"/>
        </w:rPr>
        <w:t>) indikator</w:t>
      </w:r>
      <w:r w:rsidR="009D49E2">
        <w:rPr>
          <w:rFonts w:ascii="Arial" w:hAnsi="Arial" w:cs="Arial"/>
          <w:sz w:val="24"/>
          <w:szCs w:val="24"/>
        </w:rPr>
        <w:t xml:space="preserve"> </w:t>
      </w:r>
      <w:r w:rsidR="00D75C9C">
        <w:rPr>
          <w:rFonts w:ascii="Arial" w:hAnsi="Arial" w:cs="Arial"/>
          <w:sz w:val="24"/>
          <w:szCs w:val="24"/>
        </w:rPr>
        <w:t xml:space="preserve"> sasaran </w:t>
      </w:r>
      <w:r w:rsidR="00122BF1" w:rsidRPr="001C2528">
        <w:rPr>
          <w:rFonts w:ascii="Arial" w:hAnsi="Arial" w:cs="Arial"/>
          <w:sz w:val="24"/>
          <w:szCs w:val="24"/>
        </w:rPr>
        <w:t>kinerja.</w:t>
      </w:r>
    </w:p>
    <w:p w:rsidR="001E26FD" w:rsidRDefault="006F4BD0" w:rsidP="008E0C62">
      <w:pPr>
        <w:pStyle w:val="ListParagraph"/>
        <w:spacing w:line="360" w:lineRule="auto"/>
        <w:ind w:left="709" w:firstLine="709"/>
        <w:jc w:val="both"/>
        <w:rPr>
          <w:rFonts w:ascii="Arial" w:hAnsi="Arial" w:cs="Arial"/>
          <w:sz w:val="24"/>
          <w:szCs w:val="24"/>
        </w:rPr>
      </w:pPr>
      <w:r w:rsidRPr="001C2528">
        <w:rPr>
          <w:rFonts w:ascii="Arial" w:hAnsi="Arial" w:cs="Arial"/>
          <w:sz w:val="24"/>
          <w:szCs w:val="24"/>
        </w:rPr>
        <w:t>Rincian</w:t>
      </w:r>
      <w:r w:rsidR="009D49E2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tingkat</w:t>
      </w:r>
      <w:r w:rsidR="009D49E2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capaian</w:t>
      </w:r>
      <w:r w:rsidR="009D49E2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kinerja</w:t>
      </w:r>
      <w:r w:rsidR="009D49E2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masing-masing</w:t>
      </w:r>
      <w:r w:rsidR="009D49E2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indikator</w:t>
      </w:r>
      <w:r w:rsidR="009D49E2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tersebut</w:t>
      </w:r>
      <w:r w:rsidR="009D49E2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dapat</w:t>
      </w:r>
      <w:r w:rsidR="009D49E2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diilustrasikan</w:t>
      </w:r>
      <w:r w:rsidR="009D49E2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dalam</w:t>
      </w:r>
      <w:r w:rsidR="009D49E2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tabel</w:t>
      </w:r>
      <w:r w:rsidR="009D49E2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berikut :</w:t>
      </w:r>
    </w:p>
    <w:p w:rsidR="008E0C62" w:rsidRDefault="008E0C62" w:rsidP="008E0C62">
      <w:pPr>
        <w:pStyle w:val="ListParagraph"/>
        <w:ind w:left="709"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9498" w:type="dxa"/>
        <w:tblInd w:w="-34" w:type="dxa"/>
        <w:tblLook w:val="04A0"/>
      </w:tblPr>
      <w:tblGrid>
        <w:gridCol w:w="559"/>
        <w:gridCol w:w="2067"/>
        <w:gridCol w:w="307"/>
        <w:gridCol w:w="1493"/>
        <w:gridCol w:w="5072"/>
      </w:tblGrid>
      <w:tr w:rsidR="000C4DA7" w:rsidRPr="00934D8D" w:rsidTr="00250776">
        <w:trPr>
          <w:trHeight w:val="203"/>
        </w:trPr>
        <w:tc>
          <w:tcPr>
            <w:tcW w:w="559" w:type="dxa"/>
            <w:tcBorders>
              <w:bottom w:val="single" w:sz="4" w:space="0" w:color="auto"/>
            </w:tcBorders>
          </w:tcPr>
          <w:p w:rsidR="000C4DA7" w:rsidRDefault="000C4DA7" w:rsidP="00250776">
            <w:pPr>
              <w:autoSpaceDE w:val="0"/>
              <w:autoSpaceDN w:val="0"/>
              <w:adjustRightInd w:val="0"/>
              <w:spacing w:line="336" w:lineRule="auto"/>
              <w:ind w:left="34"/>
              <w:jc w:val="both"/>
              <w:rPr>
                <w:b/>
              </w:rPr>
            </w:pP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:rsidR="000C4DA7" w:rsidRPr="004347EB" w:rsidRDefault="000C4DA7" w:rsidP="00250776">
            <w:pPr>
              <w:autoSpaceDE w:val="0"/>
              <w:autoSpaceDN w:val="0"/>
              <w:adjustRightInd w:val="0"/>
              <w:spacing w:line="336" w:lineRule="auto"/>
              <w:ind w:left="34"/>
              <w:jc w:val="both"/>
              <w:rPr>
                <w:b/>
              </w:rPr>
            </w:pPr>
            <w:r>
              <w:rPr>
                <w:b/>
              </w:rPr>
              <w:t xml:space="preserve">         Aspek</w:t>
            </w:r>
          </w:p>
        </w:tc>
        <w:tc>
          <w:tcPr>
            <w:tcW w:w="307" w:type="dxa"/>
            <w:tcBorders>
              <w:bottom w:val="single" w:sz="4" w:space="0" w:color="auto"/>
            </w:tcBorders>
          </w:tcPr>
          <w:p w:rsidR="000C4DA7" w:rsidRPr="00C926C4" w:rsidRDefault="000C4DA7" w:rsidP="00250776">
            <w:pPr>
              <w:tabs>
                <w:tab w:val="left" w:pos="0"/>
              </w:tabs>
              <w:autoSpaceDE w:val="0"/>
              <w:autoSpaceDN w:val="0"/>
              <w:adjustRightInd w:val="0"/>
              <w:spacing w:line="336" w:lineRule="auto"/>
              <w:jc w:val="center"/>
              <w:rPr>
                <w:b/>
              </w:rPr>
            </w:pPr>
            <w:r w:rsidRPr="00C926C4">
              <w:rPr>
                <w:b/>
              </w:rPr>
              <w:t>:</w:t>
            </w: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:rsidR="000C4DA7" w:rsidRPr="00C926C4" w:rsidRDefault="000C4DA7" w:rsidP="00250776">
            <w:pPr>
              <w:pStyle w:val="ListParagraph"/>
              <w:spacing w:after="0" w:line="336" w:lineRule="auto"/>
              <w:ind w:left="129" w:right="-39" w:hanging="129"/>
              <w:jc w:val="center"/>
              <w:rPr>
                <w:rFonts w:ascii="Arial" w:hAnsi="Arial" w:cs="Arial"/>
                <w:b/>
              </w:rPr>
            </w:pPr>
            <w:r w:rsidRPr="00C926C4">
              <w:rPr>
                <w:rFonts w:ascii="Arial" w:hAnsi="Arial" w:cs="Arial"/>
                <w:b/>
              </w:rPr>
              <w:t>Fokus</w:t>
            </w:r>
          </w:p>
        </w:tc>
        <w:tc>
          <w:tcPr>
            <w:tcW w:w="5072" w:type="dxa"/>
            <w:tcBorders>
              <w:bottom w:val="single" w:sz="4" w:space="0" w:color="auto"/>
            </w:tcBorders>
          </w:tcPr>
          <w:p w:rsidR="000C4DA7" w:rsidRPr="00943058" w:rsidRDefault="000C4DA7" w:rsidP="00250776">
            <w:pPr>
              <w:pStyle w:val="ListParagraph"/>
              <w:spacing w:after="0" w:line="336" w:lineRule="auto"/>
              <w:ind w:left="129" w:right="-39" w:hanging="129"/>
              <w:jc w:val="both"/>
              <w:rPr>
                <w:rFonts w:ascii="Arial" w:hAnsi="Arial" w:cs="Arial"/>
                <w:b/>
              </w:rPr>
            </w:pPr>
            <w:r w:rsidRPr="00793C35">
              <w:rPr>
                <w:rFonts w:ascii="Arial" w:hAnsi="Arial" w:cs="Arial"/>
              </w:rPr>
              <w:t xml:space="preserve"> </w:t>
            </w:r>
            <w:r w:rsidRPr="00943058">
              <w:rPr>
                <w:rFonts w:ascii="Arial" w:hAnsi="Arial" w:cs="Arial"/>
                <w:b/>
              </w:rPr>
              <w:t xml:space="preserve">Indikator </w:t>
            </w:r>
            <w:r>
              <w:rPr>
                <w:rFonts w:ascii="Arial" w:hAnsi="Arial" w:cs="Arial"/>
                <w:b/>
              </w:rPr>
              <w:t>Kinerja Kunci (IKK)</w:t>
            </w:r>
          </w:p>
        </w:tc>
      </w:tr>
      <w:tr w:rsidR="000C4DA7" w:rsidRPr="00C926C4" w:rsidTr="00250776">
        <w:trPr>
          <w:trHeight w:val="5065"/>
        </w:trPr>
        <w:tc>
          <w:tcPr>
            <w:tcW w:w="559" w:type="dxa"/>
            <w:tcBorders>
              <w:top w:val="single" w:sz="4" w:space="0" w:color="auto"/>
            </w:tcBorders>
          </w:tcPr>
          <w:p w:rsidR="000C4DA7" w:rsidRDefault="000C4DA7" w:rsidP="00250776">
            <w:pPr>
              <w:autoSpaceDE w:val="0"/>
              <w:autoSpaceDN w:val="0"/>
              <w:adjustRightInd w:val="0"/>
              <w:spacing w:line="336" w:lineRule="auto"/>
              <w:ind w:left="34"/>
              <w:jc w:val="both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2067" w:type="dxa"/>
            <w:tcBorders>
              <w:top w:val="single" w:sz="4" w:space="0" w:color="auto"/>
            </w:tcBorders>
          </w:tcPr>
          <w:p w:rsidR="000C4DA7" w:rsidRPr="004347EB" w:rsidRDefault="000C4DA7" w:rsidP="00250776">
            <w:pPr>
              <w:autoSpaceDE w:val="0"/>
              <w:autoSpaceDN w:val="0"/>
              <w:adjustRightInd w:val="0"/>
              <w:spacing w:line="336" w:lineRule="auto"/>
              <w:rPr>
                <w:b/>
                <w:lang w:val="id-ID"/>
              </w:rPr>
            </w:pPr>
            <w:r w:rsidRPr="004347EB">
              <w:rPr>
                <w:rFonts w:eastAsia="SimSun"/>
                <w:b/>
                <w:color w:val="000000"/>
              </w:rPr>
              <w:t>Pelayanan Komunikasi Informasi dan Edukasi Keluarga Berencana dan Keluarga Sejahtera (KIE KB dan KS</w:t>
            </w:r>
          </w:p>
        </w:tc>
        <w:tc>
          <w:tcPr>
            <w:tcW w:w="307" w:type="dxa"/>
            <w:tcBorders>
              <w:top w:val="single" w:sz="4" w:space="0" w:color="auto"/>
            </w:tcBorders>
          </w:tcPr>
          <w:p w:rsidR="000C4DA7" w:rsidRPr="004347EB" w:rsidRDefault="000C4DA7" w:rsidP="00250776">
            <w:pPr>
              <w:tabs>
                <w:tab w:val="left" w:pos="0"/>
              </w:tabs>
              <w:autoSpaceDE w:val="0"/>
              <w:autoSpaceDN w:val="0"/>
              <w:adjustRightInd w:val="0"/>
              <w:spacing w:line="336" w:lineRule="auto"/>
              <w:jc w:val="both"/>
              <w:rPr>
                <w:b/>
              </w:rPr>
            </w:pPr>
          </w:p>
        </w:tc>
        <w:tc>
          <w:tcPr>
            <w:tcW w:w="1493" w:type="dxa"/>
            <w:tcBorders>
              <w:top w:val="single" w:sz="4" w:space="0" w:color="auto"/>
            </w:tcBorders>
          </w:tcPr>
          <w:p w:rsidR="000C4DA7" w:rsidRDefault="000C4DA7" w:rsidP="00250776">
            <w:pPr>
              <w:pStyle w:val="ListParagraph"/>
              <w:spacing w:after="0" w:line="336" w:lineRule="auto"/>
              <w:ind w:left="61" w:right="-39" w:hanging="5"/>
              <w:rPr>
                <w:rFonts w:ascii="Times New Roman" w:eastAsia="SimSun" w:hAnsi="Times New Roman"/>
                <w:b/>
                <w:color w:val="000000"/>
              </w:rPr>
            </w:pPr>
            <w:r w:rsidRPr="00A255C2">
              <w:rPr>
                <w:rFonts w:ascii="Times New Roman" w:eastAsia="SimSun" w:hAnsi="Times New Roman"/>
                <w:b/>
                <w:color w:val="000000"/>
              </w:rPr>
              <w:t>Angka kelahiran wanita usia subur ( WUS )</w:t>
            </w:r>
          </w:p>
          <w:p w:rsidR="000C4DA7" w:rsidRDefault="000C4DA7" w:rsidP="00250776">
            <w:pPr>
              <w:pStyle w:val="ListParagraph"/>
              <w:spacing w:after="0" w:line="336" w:lineRule="auto"/>
              <w:ind w:left="61" w:right="-39" w:hanging="5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61" w:right="-39" w:hanging="5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61" w:right="-39" w:hanging="5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61" w:right="-39" w:hanging="5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61" w:right="-39" w:hanging="5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61" w:right="-39" w:hanging="5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61" w:right="-39" w:hanging="5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61" w:right="-39" w:hanging="5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61" w:right="-39" w:hanging="5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61" w:right="-39" w:hanging="5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61" w:right="-39" w:hanging="5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61" w:right="-39" w:hanging="5"/>
              <w:rPr>
                <w:rFonts w:ascii="Times New Roman" w:eastAsia="SimSun" w:hAnsi="Times New Roman"/>
                <w:b/>
                <w:color w:val="000000"/>
              </w:rPr>
            </w:pPr>
            <w:r>
              <w:rPr>
                <w:rFonts w:ascii="Times New Roman" w:eastAsia="SimSun" w:hAnsi="Times New Roman"/>
                <w:b/>
                <w:color w:val="000000"/>
              </w:rPr>
              <w:t>Pemakaian alat kontrasepsi ( Alkon ) bagi pasangan usia subur ( WUS )</w:t>
            </w:r>
          </w:p>
          <w:p w:rsidR="000C4DA7" w:rsidRDefault="000C4DA7" w:rsidP="00250776">
            <w:pPr>
              <w:pStyle w:val="ListParagraph"/>
              <w:spacing w:after="0" w:line="336" w:lineRule="auto"/>
              <w:ind w:left="0" w:right="-39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0" w:right="-39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0" w:right="-39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0" w:right="-39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0" w:right="-39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0" w:right="-39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0" w:right="-39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0" w:right="-39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0" w:right="-39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0" w:right="-39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0" w:right="-39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0" w:right="-39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0" w:right="-39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0" w:right="-39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0" w:right="-39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0" w:right="-39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0" w:right="-39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0" w:right="-39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Pr="00A255C2" w:rsidRDefault="000C4DA7" w:rsidP="00250776">
            <w:pPr>
              <w:pStyle w:val="ListParagraph"/>
              <w:spacing w:after="0" w:line="336" w:lineRule="auto"/>
              <w:ind w:left="0" w:right="-39"/>
              <w:rPr>
                <w:rFonts w:ascii="Times New Roman" w:eastAsia="SimSun" w:hAnsi="Times New Roman"/>
                <w:b/>
                <w:color w:val="000000"/>
              </w:rPr>
            </w:pPr>
          </w:p>
        </w:tc>
        <w:tc>
          <w:tcPr>
            <w:tcW w:w="5072" w:type="dxa"/>
            <w:tcBorders>
              <w:top w:val="single" w:sz="4" w:space="0" w:color="auto"/>
            </w:tcBorders>
          </w:tcPr>
          <w:p w:rsidR="000C4DA7" w:rsidRPr="00C926C4" w:rsidRDefault="000C4DA7" w:rsidP="000C4DA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286" w:hanging="425"/>
              <w:rPr>
                <w:rFonts w:ascii="Times New Roman" w:hAnsi="Times New Roman"/>
                <w:sz w:val="24"/>
                <w:szCs w:val="24"/>
              </w:rPr>
            </w:pPr>
            <w:r w:rsidRPr="00C926C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Sasaran satu  (1</w:t>
            </w:r>
            <w:r w:rsidRPr="00C926C4">
              <w:rPr>
                <w:rFonts w:ascii="Times New Roman" w:hAnsi="Times New Roman"/>
                <w:sz w:val="24"/>
                <w:szCs w:val="24"/>
              </w:rPr>
              <w:t xml:space="preserve">) Menurunnya Laju Pertumbuhan Penduduk ( LPP ) dengan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26C4">
              <w:rPr>
                <w:rFonts w:ascii="Times New Roman" w:hAnsi="Times New Roman"/>
                <w:sz w:val="24"/>
                <w:szCs w:val="24"/>
              </w:rPr>
              <w:t>indikator adalah :</w:t>
            </w:r>
          </w:p>
          <w:p w:rsidR="000C4DA7" w:rsidRPr="00C926C4" w:rsidRDefault="000C4DA7" w:rsidP="000C4DA7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17" w:hanging="425"/>
              <w:rPr>
                <w:rFonts w:ascii="Times New Roman" w:hAnsi="Times New Roman"/>
                <w:sz w:val="24"/>
                <w:szCs w:val="24"/>
              </w:rPr>
            </w:pPr>
            <w:r w:rsidRPr="00C926C4">
              <w:rPr>
                <w:rFonts w:ascii="Times New Roman" w:hAnsi="Times New Roman"/>
                <w:sz w:val="24"/>
                <w:szCs w:val="24"/>
              </w:rPr>
              <w:t>Laju Pertumbuhan Penduduk ( LPP ) realisasi 1,21 % dari target 1,66 % dengan capaian kinerja 72,89 %;</w:t>
            </w:r>
          </w:p>
          <w:p w:rsidR="000C4DA7" w:rsidRPr="00C926C4" w:rsidRDefault="000C4DA7" w:rsidP="000C4DA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286" w:hanging="425"/>
              <w:rPr>
                <w:rFonts w:ascii="Times New Roman" w:hAnsi="Times New Roman"/>
                <w:sz w:val="24"/>
                <w:szCs w:val="24"/>
              </w:rPr>
            </w:pPr>
            <w:r w:rsidRPr="00C926C4">
              <w:rPr>
                <w:rFonts w:ascii="Times New Roman" w:hAnsi="Times New Roman"/>
                <w:b/>
                <w:sz w:val="24"/>
                <w:szCs w:val="24"/>
              </w:rPr>
              <w:t>Sasaran Dua (2)</w:t>
            </w:r>
            <w:r w:rsidRPr="00C926C4">
              <w:rPr>
                <w:rFonts w:ascii="Times New Roman" w:hAnsi="Times New Roman"/>
                <w:sz w:val="24"/>
                <w:szCs w:val="24"/>
              </w:rPr>
              <w:t xml:space="preserve"> Menurunnya angka kelahiran (TFR) per WUS ( 15—49 tahun) dengan indikator adalah :</w:t>
            </w:r>
          </w:p>
          <w:p w:rsidR="000C4DA7" w:rsidRPr="00C926C4" w:rsidRDefault="000C4DA7" w:rsidP="000C4DA7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17" w:hanging="425"/>
              <w:rPr>
                <w:rFonts w:ascii="Times New Roman" w:hAnsi="Times New Roman"/>
                <w:sz w:val="24"/>
                <w:szCs w:val="24"/>
              </w:rPr>
            </w:pPr>
            <w:r w:rsidRPr="00C926C4">
              <w:rPr>
                <w:rFonts w:ascii="Times New Roman" w:hAnsi="Times New Roman"/>
                <w:sz w:val="24"/>
                <w:szCs w:val="24"/>
              </w:rPr>
              <w:t>Total Fertility Rate ( TFR) realisasi  2,99 % dari target 2,33 % dengan capaian kinerja 128,32 %;</w:t>
            </w:r>
          </w:p>
          <w:p w:rsidR="000C4DA7" w:rsidRPr="00C926C4" w:rsidRDefault="000C4DA7" w:rsidP="000C4DA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317" w:hanging="425"/>
              <w:rPr>
                <w:rFonts w:ascii="Times New Roman" w:hAnsi="Times New Roman"/>
                <w:sz w:val="24"/>
                <w:szCs w:val="24"/>
              </w:rPr>
            </w:pPr>
            <w:r w:rsidRPr="00C926C4">
              <w:rPr>
                <w:rFonts w:ascii="Times New Roman" w:hAnsi="Times New Roman"/>
                <w:b/>
                <w:sz w:val="24"/>
                <w:szCs w:val="24"/>
              </w:rPr>
              <w:t>Sasaran tiga (3</w:t>
            </w:r>
            <w:r w:rsidRPr="00C926C4">
              <w:rPr>
                <w:rFonts w:ascii="Times New Roman" w:hAnsi="Times New Roman"/>
                <w:sz w:val="24"/>
                <w:szCs w:val="24"/>
              </w:rPr>
              <w:t xml:space="preserve"> ) Meningkatnya pemakaian kontrasepsi mCPR dengan indikator adalah  :</w:t>
            </w:r>
          </w:p>
          <w:p w:rsidR="000C4DA7" w:rsidRPr="00C926C4" w:rsidRDefault="000C4DA7" w:rsidP="000C4DA7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17" w:hanging="425"/>
              <w:rPr>
                <w:rFonts w:ascii="Times New Roman" w:hAnsi="Times New Roman"/>
                <w:sz w:val="24"/>
                <w:szCs w:val="24"/>
              </w:rPr>
            </w:pPr>
            <w:r w:rsidRPr="00C926C4">
              <w:rPr>
                <w:rFonts w:ascii="Times New Roman" w:hAnsi="Times New Roman"/>
                <w:sz w:val="24"/>
                <w:szCs w:val="24"/>
              </w:rPr>
              <w:t>Angka pemakaian kontrasepsi / mCPR bagi perempuan menikah usia 15 - 49 tahun realisasi 83,60 % dari target 77,76 % dengan capaian kinerja 107,51 %;</w:t>
            </w:r>
          </w:p>
          <w:p w:rsidR="000C4DA7" w:rsidRPr="000C4DA7" w:rsidRDefault="000C4DA7" w:rsidP="000C4DA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286" w:hanging="425"/>
              <w:rPr>
                <w:rFonts w:ascii="Times New Roman" w:hAnsi="Times New Roman"/>
                <w:sz w:val="24"/>
                <w:szCs w:val="24"/>
              </w:rPr>
            </w:pPr>
            <w:r w:rsidRPr="000C4DA7">
              <w:rPr>
                <w:rFonts w:ascii="Times New Roman" w:hAnsi="Times New Roman"/>
                <w:b/>
                <w:sz w:val="24"/>
                <w:szCs w:val="24"/>
              </w:rPr>
              <w:t>Sasaran empat ( 4 )</w:t>
            </w:r>
            <w:r w:rsidRPr="000C4DA7">
              <w:rPr>
                <w:rFonts w:ascii="Times New Roman" w:hAnsi="Times New Roman"/>
                <w:sz w:val="24"/>
                <w:szCs w:val="24"/>
              </w:rPr>
              <w:t xml:space="preserve">  Menurunnya kebutuhan ber-KB  yang  tidak terpenuhi ( Unmeet-Need) dengan indikator adalah : </w:t>
            </w:r>
          </w:p>
          <w:p w:rsidR="000C4DA7" w:rsidRPr="00F27E2F" w:rsidRDefault="000C4DA7" w:rsidP="000C4DA7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317" w:hanging="425"/>
              <w:rPr>
                <w:rFonts w:ascii="Times New Roman" w:hAnsi="Times New Roman"/>
                <w:sz w:val="24"/>
                <w:szCs w:val="24"/>
              </w:rPr>
            </w:pPr>
            <w:r w:rsidRPr="00C926C4">
              <w:rPr>
                <w:rFonts w:ascii="Times New Roman" w:hAnsi="Times New Roman"/>
                <w:sz w:val="24"/>
                <w:szCs w:val="24"/>
              </w:rPr>
              <w:lastRenderedPageBreak/>
              <w:t>Cakupan PUS yang ingin ber-KB tidak terpenuhi ( Unmeet-Need) realisasi 8,12 % dari target 9,00 % dengan capaian kinerja 90,22 %</w:t>
            </w:r>
          </w:p>
          <w:p w:rsidR="000C4DA7" w:rsidRPr="00C926C4" w:rsidRDefault="000C4DA7" w:rsidP="000C4DA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317" w:hanging="425"/>
              <w:rPr>
                <w:rFonts w:ascii="Times New Roman" w:hAnsi="Times New Roman"/>
                <w:sz w:val="24"/>
                <w:szCs w:val="24"/>
              </w:rPr>
            </w:pPr>
            <w:r w:rsidRPr="00C926C4">
              <w:rPr>
                <w:rFonts w:ascii="Times New Roman" w:hAnsi="Times New Roman"/>
                <w:b/>
                <w:sz w:val="24"/>
                <w:szCs w:val="24"/>
              </w:rPr>
              <w:t xml:space="preserve">Sasaran Lima ( 5 </w:t>
            </w:r>
            <w:r w:rsidRPr="00C926C4">
              <w:rPr>
                <w:rFonts w:ascii="Times New Roman" w:hAnsi="Times New Roman"/>
                <w:sz w:val="24"/>
                <w:szCs w:val="24"/>
              </w:rPr>
              <w:t>) Meningkatnya penyediaan informasi data mikro keluarga disetiap Desa/ Kelurahan dengan indikator adalah :</w:t>
            </w:r>
          </w:p>
          <w:p w:rsidR="000C4DA7" w:rsidRPr="00C926C4" w:rsidRDefault="000C4DA7" w:rsidP="000C4DA7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59" w:hanging="567"/>
              <w:rPr>
                <w:rFonts w:ascii="Times New Roman" w:hAnsi="Times New Roman"/>
                <w:sz w:val="24"/>
                <w:szCs w:val="24"/>
              </w:rPr>
            </w:pPr>
            <w:r w:rsidRPr="00C926C4">
              <w:rPr>
                <w:rFonts w:ascii="Times New Roman" w:hAnsi="Times New Roman"/>
                <w:sz w:val="24"/>
                <w:szCs w:val="24"/>
              </w:rPr>
              <w:t>Cakupan penyediaan informasi data mikro keluarga disetiap Desa/ Kelurahan realisasi 100 % dari target 100 % dari 134 desa terpenuhi dokumen laporan data;</w:t>
            </w:r>
          </w:p>
          <w:p w:rsidR="000C4DA7" w:rsidRPr="00C926C4" w:rsidRDefault="000C4DA7" w:rsidP="000C4DA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59" w:hanging="567"/>
              <w:rPr>
                <w:rFonts w:ascii="Times New Roman" w:hAnsi="Times New Roman"/>
                <w:sz w:val="24"/>
                <w:szCs w:val="24"/>
              </w:rPr>
            </w:pPr>
            <w:r w:rsidRPr="00C926C4">
              <w:rPr>
                <w:rFonts w:ascii="Times New Roman" w:hAnsi="Times New Roman"/>
                <w:b/>
                <w:sz w:val="24"/>
                <w:szCs w:val="24"/>
              </w:rPr>
              <w:t>Sasaran Enam ( 6</w:t>
            </w:r>
            <w:r w:rsidRPr="00C926C4">
              <w:rPr>
                <w:rFonts w:ascii="Times New Roman" w:hAnsi="Times New Roman"/>
                <w:sz w:val="24"/>
                <w:szCs w:val="24"/>
              </w:rPr>
              <w:t xml:space="preserve"> ) Terbentuknya Sekolah Siaga Kependudukan (SSK) dengan indikator adalah :</w:t>
            </w:r>
          </w:p>
          <w:p w:rsidR="000C4DA7" w:rsidRPr="00F86532" w:rsidRDefault="000C4DA7" w:rsidP="000C4DA7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59" w:hanging="567"/>
              <w:rPr>
                <w:rFonts w:ascii="Times New Roman" w:hAnsi="Times New Roman"/>
                <w:sz w:val="24"/>
                <w:szCs w:val="24"/>
              </w:rPr>
            </w:pPr>
            <w:r w:rsidRPr="00C926C4">
              <w:rPr>
                <w:rFonts w:ascii="Times New Roman" w:hAnsi="Times New Roman"/>
                <w:sz w:val="24"/>
                <w:szCs w:val="24"/>
              </w:rPr>
              <w:t>Jumlah kerja sama penyelenggaraan pendidikan formal, non formal dan informal yang melakukan pendidikan kependudukan realisasi 6 SSK dari target 11 SSK dengan capaian kinerja 54,54 %;</w:t>
            </w:r>
          </w:p>
        </w:tc>
      </w:tr>
      <w:tr w:rsidR="000C4DA7" w:rsidRPr="00934D8D" w:rsidTr="00250776">
        <w:trPr>
          <w:trHeight w:val="4107"/>
        </w:trPr>
        <w:tc>
          <w:tcPr>
            <w:tcW w:w="559" w:type="dxa"/>
          </w:tcPr>
          <w:p w:rsidR="000C4DA7" w:rsidRPr="004E6B3D" w:rsidRDefault="000C4DA7" w:rsidP="00250776">
            <w:pPr>
              <w:autoSpaceDE w:val="0"/>
              <w:autoSpaceDN w:val="0"/>
              <w:adjustRightInd w:val="0"/>
              <w:spacing w:line="336" w:lineRule="auto"/>
              <w:ind w:left="460" w:hanging="460"/>
              <w:jc w:val="both"/>
              <w:rPr>
                <w:rFonts w:eastAsia="SimSun"/>
                <w:b/>
                <w:color w:val="000000"/>
              </w:rPr>
            </w:pPr>
            <w:r>
              <w:rPr>
                <w:rFonts w:eastAsia="SimSun"/>
                <w:b/>
                <w:color w:val="000000"/>
              </w:rPr>
              <w:lastRenderedPageBreak/>
              <w:t>B</w:t>
            </w:r>
          </w:p>
        </w:tc>
        <w:tc>
          <w:tcPr>
            <w:tcW w:w="2067" w:type="dxa"/>
          </w:tcPr>
          <w:p w:rsidR="000C4DA7" w:rsidRPr="00934D8D" w:rsidRDefault="000C4DA7" w:rsidP="00250776">
            <w:pPr>
              <w:autoSpaceDE w:val="0"/>
              <w:autoSpaceDN w:val="0"/>
              <w:adjustRightInd w:val="0"/>
              <w:spacing w:line="336" w:lineRule="auto"/>
              <w:jc w:val="both"/>
            </w:pPr>
            <w:r w:rsidRPr="004E6B3D">
              <w:rPr>
                <w:rFonts w:eastAsia="SimSun"/>
                <w:b/>
                <w:color w:val="000000"/>
              </w:rPr>
              <w:t xml:space="preserve">Bidang Urusan Pemberdayaan Perempuan dan </w:t>
            </w:r>
            <w:r>
              <w:rPr>
                <w:rFonts w:eastAsia="SimSun"/>
                <w:b/>
                <w:color w:val="000000"/>
              </w:rPr>
              <w:t xml:space="preserve">Perlindungan </w:t>
            </w:r>
            <w:r w:rsidRPr="004E6B3D">
              <w:rPr>
                <w:rFonts w:eastAsia="SimSun"/>
                <w:b/>
                <w:color w:val="000000"/>
              </w:rPr>
              <w:t>Anak</w:t>
            </w:r>
          </w:p>
        </w:tc>
        <w:tc>
          <w:tcPr>
            <w:tcW w:w="307" w:type="dxa"/>
          </w:tcPr>
          <w:p w:rsidR="000C4DA7" w:rsidRPr="00934D8D" w:rsidRDefault="000C4DA7" w:rsidP="00250776">
            <w:pPr>
              <w:tabs>
                <w:tab w:val="left" w:pos="0"/>
              </w:tabs>
              <w:autoSpaceDE w:val="0"/>
              <w:autoSpaceDN w:val="0"/>
              <w:adjustRightInd w:val="0"/>
              <w:spacing w:line="336" w:lineRule="auto"/>
              <w:jc w:val="both"/>
            </w:pPr>
            <w:r w:rsidRPr="00934D8D">
              <w:t>:</w:t>
            </w:r>
          </w:p>
        </w:tc>
        <w:tc>
          <w:tcPr>
            <w:tcW w:w="1493" w:type="dxa"/>
          </w:tcPr>
          <w:p w:rsidR="000C4DA7" w:rsidRDefault="000C4DA7" w:rsidP="00250776">
            <w:pPr>
              <w:pStyle w:val="ListParagraph"/>
              <w:spacing w:after="0" w:line="336" w:lineRule="auto"/>
              <w:ind w:left="61" w:right="-39" w:hanging="5"/>
              <w:rPr>
                <w:rFonts w:ascii="Times New Roman" w:eastAsia="SimSun" w:hAnsi="Times New Roman"/>
                <w:b/>
                <w:color w:val="000000"/>
              </w:rPr>
            </w:pPr>
            <w:r>
              <w:rPr>
                <w:rFonts w:ascii="Times New Roman" w:eastAsia="SimSun" w:hAnsi="Times New Roman"/>
                <w:b/>
                <w:color w:val="000000"/>
              </w:rPr>
              <w:t>Partisipasi wanita dalam politik dan ekonomi</w:t>
            </w:r>
          </w:p>
          <w:p w:rsidR="000C4DA7" w:rsidRDefault="000C4DA7" w:rsidP="00250776">
            <w:pPr>
              <w:pStyle w:val="ListParagraph"/>
              <w:spacing w:after="0" w:line="336" w:lineRule="auto"/>
              <w:ind w:left="61" w:right="-39" w:hanging="5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61" w:right="-39" w:hanging="5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0" w:right="-39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61" w:right="-39" w:hanging="5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61" w:right="-39" w:hanging="5"/>
              <w:rPr>
                <w:rFonts w:ascii="Times New Roman" w:eastAsia="SimSun" w:hAnsi="Times New Roman"/>
                <w:b/>
                <w:color w:val="000000"/>
              </w:rPr>
            </w:pPr>
            <w:r>
              <w:rPr>
                <w:rFonts w:ascii="Times New Roman" w:eastAsia="SimSun" w:hAnsi="Times New Roman"/>
                <w:b/>
                <w:color w:val="000000"/>
              </w:rPr>
              <w:t xml:space="preserve">Kasus Korban kekerasan terhadap perempuan </w:t>
            </w:r>
            <w:r>
              <w:rPr>
                <w:rFonts w:ascii="Times New Roman" w:eastAsia="SimSun" w:hAnsi="Times New Roman"/>
                <w:b/>
                <w:color w:val="000000"/>
              </w:rPr>
              <w:lastRenderedPageBreak/>
              <w:t>dan anak</w:t>
            </w:r>
          </w:p>
          <w:p w:rsidR="000C4DA7" w:rsidRDefault="000C4DA7" w:rsidP="00250776">
            <w:pPr>
              <w:pStyle w:val="ListParagraph"/>
              <w:spacing w:after="0" w:line="336" w:lineRule="auto"/>
              <w:ind w:left="61" w:right="-39" w:hanging="5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61" w:right="-39" w:hanging="5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61" w:right="-39" w:hanging="5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0" w:right="-39"/>
              <w:rPr>
                <w:rFonts w:ascii="Times New Roman" w:eastAsia="SimSun" w:hAnsi="Times New Roman"/>
                <w:b/>
                <w:color w:val="000000"/>
              </w:rPr>
            </w:pPr>
          </w:p>
          <w:p w:rsidR="000C4DA7" w:rsidRDefault="000C4DA7" w:rsidP="00250776">
            <w:pPr>
              <w:pStyle w:val="ListParagraph"/>
              <w:spacing w:after="0" w:line="336" w:lineRule="auto"/>
              <w:ind w:left="61" w:right="-39" w:hanging="5"/>
              <w:rPr>
                <w:rFonts w:ascii="Times New Roman" w:eastAsia="SimSun" w:hAnsi="Times New Roman"/>
                <w:b/>
                <w:color w:val="000000"/>
              </w:rPr>
            </w:pPr>
            <w:r>
              <w:rPr>
                <w:rFonts w:ascii="Times New Roman" w:eastAsia="SimSun" w:hAnsi="Times New Roman"/>
                <w:b/>
                <w:color w:val="000000"/>
              </w:rPr>
              <w:t>Mewujudkan Kabupaten Kota layak anak</w:t>
            </w:r>
          </w:p>
          <w:p w:rsidR="000C4DA7" w:rsidRPr="00F27E2F" w:rsidRDefault="000C4DA7" w:rsidP="00250776">
            <w:pPr>
              <w:pStyle w:val="ListParagraph"/>
              <w:spacing w:line="360" w:lineRule="auto"/>
              <w:ind w:left="127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72" w:type="dxa"/>
          </w:tcPr>
          <w:p w:rsidR="000C4DA7" w:rsidRPr="00C926C4" w:rsidRDefault="000C4DA7" w:rsidP="000C4DA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59" w:hanging="567"/>
              <w:rPr>
                <w:rFonts w:ascii="Times New Roman" w:hAnsi="Times New Roman"/>
                <w:sz w:val="24"/>
                <w:szCs w:val="24"/>
              </w:rPr>
            </w:pPr>
            <w:r w:rsidRPr="00C926C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SasaranTujuh ( 7 )</w:t>
            </w:r>
            <w:r w:rsidRPr="00C926C4">
              <w:rPr>
                <w:rFonts w:ascii="Times New Roman" w:hAnsi="Times New Roman"/>
                <w:sz w:val="24"/>
                <w:szCs w:val="24"/>
              </w:rPr>
              <w:t xml:space="preserve"> Meningkatnya kualitas hidup perempuan yang berkeadilan gender  dengan indikator adalah :</w:t>
            </w:r>
          </w:p>
          <w:p w:rsidR="000C4DA7" w:rsidRPr="00C926C4" w:rsidRDefault="000C4DA7" w:rsidP="000C4DA7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59" w:hanging="567"/>
              <w:rPr>
                <w:rFonts w:ascii="Times New Roman" w:hAnsi="Times New Roman"/>
                <w:sz w:val="24"/>
                <w:szCs w:val="24"/>
              </w:rPr>
            </w:pPr>
            <w:r w:rsidRPr="00C926C4">
              <w:rPr>
                <w:rFonts w:ascii="Times New Roman" w:hAnsi="Times New Roman"/>
                <w:sz w:val="24"/>
                <w:szCs w:val="24"/>
              </w:rPr>
              <w:t>Indeks Pemberdayaan Gender ( IDG ) realisasi 65,96 dari target 68,40 % dengan capaian kinerja 96,43 %;</w:t>
            </w:r>
          </w:p>
          <w:p w:rsidR="000C4DA7" w:rsidRPr="00C926C4" w:rsidRDefault="000C4DA7" w:rsidP="000C4DA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59" w:hanging="567"/>
              <w:rPr>
                <w:rFonts w:ascii="Times New Roman" w:hAnsi="Times New Roman"/>
                <w:sz w:val="24"/>
                <w:szCs w:val="24"/>
              </w:rPr>
            </w:pPr>
            <w:r w:rsidRPr="00C926C4">
              <w:rPr>
                <w:rFonts w:ascii="Times New Roman" w:hAnsi="Times New Roman"/>
                <w:b/>
                <w:sz w:val="24"/>
                <w:szCs w:val="24"/>
              </w:rPr>
              <w:t>Sasaran Delapan ( 8 )</w:t>
            </w:r>
            <w:r w:rsidRPr="00C926C4">
              <w:rPr>
                <w:rFonts w:ascii="Times New Roman" w:hAnsi="Times New Roman"/>
                <w:sz w:val="24"/>
                <w:szCs w:val="24"/>
              </w:rPr>
              <w:t xml:space="preserve"> Meningkatnya pemenuhan dan perlindungan hak-hak perempuan Anak korban tindak kekerasan dengan indikator adalah :</w:t>
            </w:r>
          </w:p>
          <w:p w:rsidR="000C4DA7" w:rsidRPr="00C926C4" w:rsidRDefault="000C4DA7" w:rsidP="000C4DA7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59" w:hanging="567"/>
              <w:rPr>
                <w:rFonts w:ascii="Times New Roman" w:hAnsi="Times New Roman"/>
                <w:sz w:val="24"/>
                <w:szCs w:val="24"/>
              </w:rPr>
            </w:pPr>
            <w:r w:rsidRPr="00C926C4">
              <w:rPr>
                <w:rFonts w:ascii="Times New Roman" w:hAnsi="Times New Roman"/>
                <w:sz w:val="24"/>
                <w:szCs w:val="24"/>
              </w:rPr>
              <w:t xml:space="preserve">Prosentase perempuan korban kekerasan </w:t>
            </w:r>
            <w:r w:rsidR="00DC11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26C4">
              <w:rPr>
                <w:rFonts w:ascii="Times New Roman" w:hAnsi="Times New Roman"/>
                <w:sz w:val="24"/>
                <w:szCs w:val="24"/>
              </w:rPr>
              <w:lastRenderedPageBreak/>
              <w:t>terealisasi 100 % dari  yang melapor 34 kasus tertinadak lanjuti 100 %;</w:t>
            </w:r>
          </w:p>
          <w:p w:rsidR="000C4DA7" w:rsidRPr="00C926C4" w:rsidRDefault="000C4DA7" w:rsidP="000C4DA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59" w:hanging="567"/>
              <w:rPr>
                <w:rFonts w:ascii="Times New Roman" w:hAnsi="Times New Roman"/>
                <w:sz w:val="24"/>
                <w:szCs w:val="24"/>
              </w:rPr>
            </w:pPr>
            <w:r w:rsidRPr="00C926C4">
              <w:rPr>
                <w:rFonts w:ascii="Times New Roman" w:hAnsi="Times New Roman"/>
                <w:b/>
                <w:sz w:val="24"/>
                <w:szCs w:val="24"/>
              </w:rPr>
              <w:t>Sasaran Sembilan  ( 9)</w:t>
            </w:r>
            <w:r w:rsidRPr="00C926C4">
              <w:rPr>
                <w:rFonts w:ascii="Times New Roman" w:hAnsi="Times New Roman"/>
                <w:sz w:val="24"/>
                <w:szCs w:val="24"/>
              </w:rPr>
              <w:t xml:space="preserve"> Terwujudnya Kabupaten Layak Anak ( KLA) dengan  indikator adalah :</w:t>
            </w:r>
          </w:p>
          <w:p w:rsidR="000C4DA7" w:rsidRPr="00C926C4" w:rsidRDefault="000C4DA7" w:rsidP="000C4DA7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59" w:hanging="567"/>
              <w:rPr>
                <w:rFonts w:ascii="Times New Roman" w:hAnsi="Times New Roman"/>
                <w:sz w:val="24"/>
                <w:szCs w:val="24"/>
              </w:rPr>
            </w:pPr>
            <w:r w:rsidRPr="00C926C4">
              <w:rPr>
                <w:rFonts w:ascii="Times New Roman" w:hAnsi="Times New Roman"/>
                <w:sz w:val="24"/>
                <w:szCs w:val="24"/>
              </w:rPr>
              <w:t>Tingkat capaian Kota Layak Anak dengan kriteria skor Pratam ( 551) dari target skor 700 ( Madya) dengan capaian kinerja 78,71 %.</w:t>
            </w:r>
          </w:p>
          <w:p w:rsidR="000C4DA7" w:rsidRPr="00C926C4" w:rsidRDefault="000C4DA7" w:rsidP="000C4DA7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459" w:hanging="567"/>
              <w:rPr>
                <w:rFonts w:ascii="Times New Roman" w:hAnsi="Times New Roman"/>
                <w:sz w:val="24"/>
                <w:szCs w:val="24"/>
              </w:rPr>
            </w:pPr>
            <w:r w:rsidRPr="00C926C4">
              <w:rPr>
                <w:rFonts w:ascii="Times New Roman" w:hAnsi="Times New Roman"/>
                <w:b/>
                <w:sz w:val="24"/>
                <w:szCs w:val="24"/>
              </w:rPr>
              <w:t>Sasaran 10 ( Sepuluh )</w:t>
            </w:r>
            <w:r w:rsidRPr="00C926C4">
              <w:rPr>
                <w:rFonts w:ascii="Times New Roman" w:hAnsi="Times New Roman"/>
                <w:sz w:val="24"/>
                <w:szCs w:val="24"/>
              </w:rPr>
              <w:t xml:space="preserve"> meningkatnya Akuntabilitas Kinerja Pemerintahan dan Reformasi pelayanan publik dengan  indikator adalah :</w:t>
            </w:r>
          </w:p>
          <w:p w:rsidR="000C4DA7" w:rsidRPr="00C926C4" w:rsidRDefault="000C4DA7" w:rsidP="000C4DA7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59" w:hanging="284"/>
              <w:rPr>
                <w:rFonts w:ascii="Times New Roman" w:hAnsi="Times New Roman"/>
                <w:sz w:val="24"/>
                <w:szCs w:val="24"/>
              </w:rPr>
            </w:pPr>
            <w:r w:rsidRPr="00C926C4">
              <w:rPr>
                <w:rFonts w:ascii="Times New Roman" w:hAnsi="Times New Roman"/>
                <w:sz w:val="24"/>
                <w:szCs w:val="24"/>
              </w:rPr>
              <w:t>Indeks Kepuasan Masyarakat ( IKM ) dengan capaian 91,26% dari target 95% denga capaian kinerja 96,06%;</w:t>
            </w:r>
          </w:p>
          <w:p w:rsidR="000C4DA7" w:rsidRPr="00F86532" w:rsidRDefault="000C4DA7" w:rsidP="000C4DA7">
            <w:pPr>
              <w:pStyle w:val="ListParagraph"/>
              <w:numPr>
                <w:ilvl w:val="0"/>
                <w:numId w:val="5"/>
              </w:numPr>
              <w:spacing w:line="360" w:lineRule="auto"/>
              <w:ind w:left="459" w:hanging="284"/>
              <w:rPr>
                <w:rFonts w:ascii="Times New Roman" w:hAnsi="Times New Roman"/>
                <w:sz w:val="24"/>
                <w:szCs w:val="24"/>
              </w:rPr>
            </w:pPr>
            <w:r w:rsidRPr="00C926C4">
              <w:rPr>
                <w:rFonts w:ascii="Times New Roman" w:hAnsi="Times New Roman"/>
                <w:sz w:val="24"/>
                <w:szCs w:val="24"/>
              </w:rPr>
              <w:t>Indikator nilai hasil evaluasi AKIP dengan skor nilai 70,40 ( BB)</w:t>
            </w:r>
          </w:p>
        </w:tc>
      </w:tr>
    </w:tbl>
    <w:p w:rsidR="000C4DA7" w:rsidRDefault="000C4DA7" w:rsidP="008E0C62">
      <w:pPr>
        <w:pStyle w:val="ListParagraph"/>
        <w:ind w:left="709" w:firstLine="709"/>
        <w:jc w:val="both"/>
        <w:rPr>
          <w:rFonts w:ascii="Arial" w:hAnsi="Arial" w:cs="Arial"/>
          <w:sz w:val="24"/>
          <w:szCs w:val="24"/>
        </w:rPr>
      </w:pPr>
    </w:p>
    <w:p w:rsidR="000C4DA7" w:rsidRDefault="000C4DA7" w:rsidP="008E0C62">
      <w:pPr>
        <w:pStyle w:val="ListParagraph"/>
        <w:ind w:left="709" w:firstLine="709"/>
        <w:jc w:val="both"/>
        <w:rPr>
          <w:rFonts w:ascii="Arial" w:hAnsi="Arial" w:cs="Arial"/>
          <w:sz w:val="24"/>
          <w:szCs w:val="24"/>
        </w:rPr>
      </w:pPr>
    </w:p>
    <w:p w:rsidR="000C4DA7" w:rsidRDefault="000C4DA7" w:rsidP="008E0C62">
      <w:pPr>
        <w:pStyle w:val="ListParagraph"/>
        <w:ind w:left="709" w:firstLine="709"/>
        <w:jc w:val="both"/>
        <w:rPr>
          <w:rFonts w:ascii="Arial" w:hAnsi="Arial" w:cs="Arial"/>
          <w:sz w:val="24"/>
          <w:szCs w:val="24"/>
        </w:rPr>
      </w:pPr>
    </w:p>
    <w:p w:rsidR="000C4DA7" w:rsidRDefault="000C4DA7" w:rsidP="008E0C62">
      <w:pPr>
        <w:pStyle w:val="ListParagraph"/>
        <w:ind w:left="709" w:firstLine="709"/>
        <w:jc w:val="both"/>
        <w:rPr>
          <w:rFonts w:ascii="Arial" w:hAnsi="Arial" w:cs="Arial"/>
          <w:sz w:val="24"/>
          <w:szCs w:val="24"/>
        </w:rPr>
      </w:pPr>
    </w:p>
    <w:p w:rsidR="000C4DA7" w:rsidRDefault="000C4DA7" w:rsidP="008E0C62">
      <w:pPr>
        <w:pStyle w:val="ListParagraph"/>
        <w:ind w:left="709" w:firstLine="709"/>
        <w:jc w:val="both"/>
        <w:rPr>
          <w:rFonts w:ascii="Arial" w:hAnsi="Arial" w:cs="Arial"/>
          <w:sz w:val="24"/>
          <w:szCs w:val="24"/>
        </w:rPr>
      </w:pPr>
    </w:p>
    <w:p w:rsidR="000C4DA7" w:rsidRDefault="000C4DA7" w:rsidP="008E0C62">
      <w:pPr>
        <w:pStyle w:val="ListParagraph"/>
        <w:ind w:left="709" w:firstLine="709"/>
        <w:jc w:val="both"/>
        <w:rPr>
          <w:rFonts w:ascii="Arial" w:hAnsi="Arial" w:cs="Arial"/>
          <w:sz w:val="24"/>
          <w:szCs w:val="24"/>
        </w:rPr>
      </w:pPr>
    </w:p>
    <w:p w:rsidR="000C4DA7" w:rsidRDefault="000C4DA7" w:rsidP="008E0C62">
      <w:pPr>
        <w:pStyle w:val="ListParagraph"/>
        <w:ind w:left="709" w:firstLine="709"/>
        <w:jc w:val="both"/>
        <w:rPr>
          <w:rFonts w:ascii="Arial" w:hAnsi="Arial" w:cs="Arial"/>
          <w:sz w:val="24"/>
          <w:szCs w:val="24"/>
        </w:rPr>
      </w:pPr>
    </w:p>
    <w:p w:rsidR="000C4DA7" w:rsidRDefault="000C4DA7" w:rsidP="008E0C62">
      <w:pPr>
        <w:pStyle w:val="ListParagraph"/>
        <w:ind w:left="709" w:firstLine="709"/>
        <w:jc w:val="both"/>
        <w:rPr>
          <w:rFonts w:ascii="Arial" w:hAnsi="Arial" w:cs="Arial"/>
          <w:sz w:val="24"/>
          <w:szCs w:val="24"/>
        </w:rPr>
      </w:pPr>
    </w:p>
    <w:p w:rsidR="000C4DA7" w:rsidRDefault="000C4DA7" w:rsidP="008E0C62">
      <w:pPr>
        <w:pStyle w:val="ListParagraph"/>
        <w:ind w:left="709" w:firstLine="709"/>
        <w:jc w:val="both"/>
        <w:rPr>
          <w:rFonts w:ascii="Arial" w:hAnsi="Arial" w:cs="Arial"/>
          <w:sz w:val="24"/>
          <w:szCs w:val="24"/>
        </w:rPr>
      </w:pPr>
    </w:p>
    <w:p w:rsidR="000C4DA7" w:rsidRDefault="000C4DA7" w:rsidP="008E0C62">
      <w:pPr>
        <w:pStyle w:val="ListParagraph"/>
        <w:ind w:left="709" w:firstLine="709"/>
        <w:jc w:val="both"/>
        <w:rPr>
          <w:rFonts w:ascii="Arial" w:hAnsi="Arial" w:cs="Arial"/>
          <w:sz w:val="24"/>
          <w:szCs w:val="24"/>
        </w:rPr>
      </w:pPr>
    </w:p>
    <w:p w:rsidR="000C4DA7" w:rsidRDefault="000C4DA7" w:rsidP="008E0C62">
      <w:pPr>
        <w:pStyle w:val="ListParagraph"/>
        <w:ind w:left="709" w:firstLine="709"/>
        <w:jc w:val="both"/>
        <w:rPr>
          <w:rFonts w:ascii="Arial" w:hAnsi="Arial" w:cs="Arial"/>
          <w:sz w:val="24"/>
          <w:szCs w:val="24"/>
        </w:rPr>
      </w:pPr>
    </w:p>
    <w:p w:rsidR="000C4DA7" w:rsidRDefault="000C4DA7" w:rsidP="008E0C62">
      <w:pPr>
        <w:pStyle w:val="ListParagraph"/>
        <w:ind w:left="709" w:firstLine="709"/>
        <w:jc w:val="both"/>
        <w:rPr>
          <w:rFonts w:ascii="Arial" w:hAnsi="Arial" w:cs="Arial"/>
          <w:sz w:val="24"/>
          <w:szCs w:val="24"/>
        </w:rPr>
      </w:pPr>
    </w:p>
    <w:p w:rsidR="000C4DA7" w:rsidRDefault="000C4DA7" w:rsidP="008E0C62">
      <w:pPr>
        <w:pStyle w:val="ListParagraph"/>
        <w:ind w:left="709" w:firstLine="709"/>
        <w:jc w:val="both"/>
        <w:rPr>
          <w:rFonts w:ascii="Arial" w:hAnsi="Arial" w:cs="Arial"/>
          <w:sz w:val="24"/>
          <w:szCs w:val="24"/>
        </w:rPr>
      </w:pPr>
    </w:p>
    <w:p w:rsidR="000C4DA7" w:rsidRPr="009C37D4" w:rsidRDefault="000C4DA7" w:rsidP="008E0C62">
      <w:pPr>
        <w:pStyle w:val="ListParagraph"/>
        <w:ind w:left="709" w:firstLine="709"/>
        <w:jc w:val="both"/>
        <w:rPr>
          <w:rFonts w:ascii="Arial" w:hAnsi="Arial" w:cs="Arial"/>
          <w:sz w:val="24"/>
          <w:szCs w:val="24"/>
        </w:rPr>
      </w:pPr>
    </w:p>
    <w:p w:rsidR="002C42DB" w:rsidRPr="001C2528" w:rsidRDefault="002C42DB" w:rsidP="008E0C62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  <w:lang w:val="id-ID"/>
        </w:rPr>
      </w:pPr>
      <w:r w:rsidRPr="001C2528">
        <w:rPr>
          <w:rFonts w:ascii="Arial" w:hAnsi="Arial" w:cs="Arial"/>
          <w:sz w:val="24"/>
          <w:szCs w:val="24"/>
          <w:lang w:val="id-ID"/>
        </w:rPr>
        <w:lastRenderedPageBreak/>
        <w:t>Ringkasan</w:t>
      </w:r>
      <w:r w:rsidR="00D75C9C">
        <w:rPr>
          <w:rFonts w:ascii="Arial" w:hAnsi="Arial" w:cs="Arial"/>
          <w:sz w:val="24"/>
          <w:szCs w:val="24"/>
        </w:rPr>
        <w:t xml:space="preserve"> Indikator Sasaran</w:t>
      </w:r>
      <w:r w:rsidR="009C37D4">
        <w:rPr>
          <w:rFonts w:ascii="Arial" w:hAnsi="Arial" w:cs="Arial"/>
          <w:sz w:val="24"/>
          <w:szCs w:val="24"/>
        </w:rPr>
        <w:t xml:space="preserve"> </w:t>
      </w:r>
      <w:r w:rsidR="00B57A1F" w:rsidRPr="001C2528">
        <w:rPr>
          <w:rFonts w:ascii="Arial" w:hAnsi="Arial" w:cs="Arial"/>
          <w:sz w:val="24"/>
          <w:szCs w:val="24"/>
        </w:rPr>
        <w:t>Kinerja</w:t>
      </w:r>
      <w:r w:rsidR="009C37D4">
        <w:rPr>
          <w:rFonts w:ascii="Arial" w:hAnsi="Arial" w:cs="Arial"/>
          <w:sz w:val="24"/>
          <w:szCs w:val="24"/>
        </w:rPr>
        <w:t xml:space="preserve"> </w:t>
      </w:r>
      <w:r w:rsidR="00D75C9C">
        <w:rPr>
          <w:rFonts w:ascii="Arial" w:hAnsi="Arial" w:cs="Arial"/>
          <w:sz w:val="24"/>
          <w:szCs w:val="24"/>
        </w:rPr>
        <w:t xml:space="preserve"> Dinas Pengendalian Penduduk, Keluarga Berenacana ,Pemberdayaan Perempuan dan perlindungan Anak </w:t>
      </w:r>
      <w:r w:rsidR="00B57A1F" w:rsidRPr="001C2528">
        <w:rPr>
          <w:rFonts w:ascii="Arial" w:hAnsi="Arial" w:cs="Arial"/>
          <w:sz w:val="24"/>
          <w:szCs w:val="24"/>
        </w:rPr>
        <w:t xml:space="preserve">Kabupaten Tanah Laut : </w:t>
      </w:r>
    </w:p>
    <w:p w:rsidR="008E0C62" w:rsidRPr="0059328D" w:rsidRDefault="00B57A1F" w:rsidP="008E0C62">
      <w:pPr>
        <w:pStyle w:val="ListParagraph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C2528">
        <w:rPr>
          <w:rFonts w:ascii="Arial" w:hAnsi="Arial" w:cs="Arial"/>
          <w:sz w:val="24"/>
          <w:szCs w:val="24"/>
        </w:rPr>
        <w:t>Ikhtisar</w:t>
      </w:r>
      <w:r w:rsidR="009C37D4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pencapaian</w:t>
      </w:r>
      <w:r w:rsidR="009C37D4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sasaran</w:t>
      </w:r>
      <w:r w:rsidR="009C37D4">
        <w:rPr>
          <w:rFonts w:ascii="Arial" w:hAnsi="Arial" w:cs="Arial"/>
          <w:sz w:val="24"/>
          <w:szCs w:val="24"/>
        </w:rPr>
        <w:t xml:space="preserve"> </w:t>
      </w:r>
      <w:r w:rsidR="000C4DA7">
        <w:rPr>
          <w:rFonts w:ascii="Arial" w:hAnsi="Arial" w:cs="Arial"/>
          <w:sz w:val="24"/>
          <w:szCs w:val="24"/>
        </w:rPr>
        <w:t>tahun 2019</w:t>
      </w:r>
      <w:r w:rsidRPr="001C2528">
        <w:rPr>
          <w:rFonts w:ascii="Arial" w:hAnsi="Arial" w:cs="Arial"/>
          <w:sz w:val="24"/>
          <w:szCs w:val="24"/>
        </w:rPr>
        <w:t xml:space="preserve"> sebagaimana yang ditetapkan</w:t>
      </w:r>
      <w:r w:rsidR="009C37D4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dalam</w:t>
      </w:r>
      <w:r w:rsidR="009C37D4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dokumen</w:t>
      </w:r>
      <w:r w:rsidR="009C37D4">
        <w:rPr>
          <w:rFonts w:ascii="Arial" w:hAnsi="Arial" w:cs="Arial"/>
          <w:sz w:val="24"/>
          <w:szCs w:val="24"/>
        </w:rPr>
        <w:t xml:space="preserve"> </w:t>
      </w:r>
      <w:r w:rsidR="00F66E87">
        <w:rPr>
          <w:rFonts w:ascii="Arial" w:hAnsi="Arial" w:cs="Arial"/>
          <w:sz w:val="24"/>
          <w:szCs w:val="24"/>
        </w:rPr>
        <w:t>perjanjian</w:t>
      </w:r>
      <w:r w:rsidR="009C37D4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kinerja</w:t>
      </w:r>
      <w:r w:rsidR="009C37D4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dan</w:t>
      </w:r>
      <w:r w:rsidR="009C37D4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dokumen</w:t>
      </w:r>
      <w:r w:rsidR="009C37D4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perencanaan</w:t>
      </w:r>
      <w:r w:rsidR="009C37D4">
        <w:rPr>
          <w:rFonts w:ascii="Arial" w:hAnsi="Arial" w:cs="Arial"/>
          <w:sz w:val="24"/>
          <w:szCs w:val="24"/>
        </w:rPr>
        <w:t xml:space="preserve"> </w:t>
      </w:r>
      <w:r w:rsidR="00F66E87">
        <w:rPr>
          <w:rFonts w:ascii="Arial" w:hAnsi="Arial" w:cs="Arial"/>
          <w:sz w:val="24"/>
          <w:szCs w:val="24"/>
        </w:rPr>
        <w:t>Dinas Pengendalian penduduk, keluarga berencana, pemberdayaan perempuan  dan perlindungan anak</w:t>
      </w:r>
      <w:r w:rsidR="009C37D4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Kabupaten Tanah Laut yang mendukung</w:t>
      </w:r>
      <w:r w:rsidR="009C37D4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kebijakan</w:t>
      </w:r>
      <w:r w:rsidR="009C37D4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strategis</w:t>
      </w:r>
      <w:r w:rsidR="009C37D4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Pemerintah</w:t>
      </w:r>
      <w:r w:rsidR="009C37D4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Kabupaten Tanah Laut</w:t>
      </w:r>
      <w:r w:rsidR="009C37D4">
        <w:rPr>
          <w:rFonts w:ascii="Arial" w:hAnsi="Arial" w:cs="Arial"/>
          <w:sz w:val="24"/>
          <w:szCs w:val="24"/>
        </w:rPr>
        <w:t xml:space="preserve"> </w:t>
      </w:r>
      <w:r w:rsidR="000C4DA7">
        <w:rPr>
          <w:rFonts w:ascii="Arial" w:hAnsi="Arial" w:cs="Arial"/>
          <w:sz w:val="24"/>
          <w:szCs w:val="24"/>
        </w:rPr>
        <w:t>yaitu Pro Poor / Pro Job dan S</w:t>
      </w:r>
      <w:r w:rsidRPr="001C2528">
        <w:rPr>
          <w:rFonts w:ascii="Arial" w:hAnsi="Arial" w:cs="Arial"/>
          <w:sz w:val="24"/>
          <w:szCs w:val="24"/>
        </w:rPr>
        <w:t>DG’s. Selain</w:t>
      </w:r>
      <w:r w:rsidR="009C37D4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itu, juga</w:t>
      </w:r>
      <w:r w:rsidR="009C37D4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mendukung</w:t>
      </w:r>
      <w:r w:rsidR="009C37D4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kebijakan</w:t>
      </w:r>
      <w:r w:rsidR="009C37D4">
        <w:rPr>
          <w:rFonts w:ascii="Arial" w:hAnsi="Arial" w:cs="Arial"/>
          <w:sz w:val="24"/>
          <w:szCs w:val="24"/>
        </w:rPr>
        <w:t xml:space="preserve"> </w:t>
      </w:r>
      <w:r w:rsidR="006F0CBF" w:rsidRPr="001C2528">
        <w:rPr>
          <w:rFonts w:ascii="Arial" w:hAnsi="Arial" w:cs="Arial"/>
          <w:sz w:val="24"/>
          <w:szCs w:val="24"/>
        </w:rPr>
        <w:t>strategis</w:t>
      </w:r>
      <w:r w:rsidR="009C37D4">
        <w:rPr>
          <w:rFonts w:ascii="Arial" w:hAnsi="Arial" w:cs="Arial"/>
          <w:sz w:val="24"/>
          <w:szCs w:val="24"/>
        </w:rPr>
        <w:t xml:space="preserve"> </w:t>
      </w:r>
      <w:r w:rsidR="006F0CBF" w:rsidRPr="001C2528">
        <w:rPr>
          <w:rFonts w:ascii="Arial" w:hAnsi="Arial" w:cs="Arial"/>
          <w:sz w:val="24"/>
          <w:szCs w:val="24"/>
        </w:rPr>
        <w:t>Pemerintah</w:t>
      </w:r>
      <w:r w:rsidR="009C37D4">
        <w:rPr>
          <w:rFonts w:ascii="Arial" w:hAnsi="Arial" w:cs="Arial"/>
          <w:sz w:val="24"/>
          <w:szCs w:val="24"/>
        </w:rPr>
        <w:t xml:space="preserve"> </w:t>
      </w:r>
      <w:r w:rsidR="006F0CBF" w:rsidRPr="001C2528">
        <w:rPr>
          <w:rFonts w:ascii="Arial" w:hAnsi="Arial" w:cs="Arial"/>
          <w:sz w:val="24"/>
          <w:szCs w:val="24"/>
        </w:rPr>
        <w:t>Pusat</w:t>
      </w:r>
      <w:r w:rsidR="009C37D4">
        <w:rPr>
          <w:rFonts w:ascii="Arial" w:hAnsi="Arial" w:cs="Arial"/>
          <w:sz w:val="24"/>
          <w:szCs w:val="24"/>
        </w:rPr>
        <w:t xml:space="preserve"> </w:t>
      </w:r>
      <w:r w:rsidR="000C4DA7">
        <w:rPr>
          <w:rFonts w:ascii="Arial" w:hAnsi="Arial" w:cs="Arial"/>
          <w:sz w:val="24"/>
          <w:szCs w:val="24"/>
        </w:rPr>
        <w:t>yaitu Pro Poor dan S</w:t>
      </w:r>
      <w:r w:rsidR="006F0CBF" w:rsidRPr="001C2528">
        <w:rPr>
          <w:rFonts w:ascii="Arial" w:hAnsi="Arial" w:cs="Arial"/>
          <w:sz w:val="24"/>
          <w:szCs w:val="24"/>
        </w:rPr>
        <w:t xml:space="preserve">DG’s, </w:t>
      </w:r>
      <w:r w:rsidR="001A4939" w:rsidRPr="001C2528">
        <w:rPr>
          <w:rFonts w:ascii="Arial" w:hAnsi="Arial" w:cs="Arial"/>
          <w:sz w:val="24"/>
          <w:szCs w:val="24"/>
        </w:rPr>
        <w:t>capaian</w:t>
      </w:r>
      <w:r w:rsidR="009C37D4">
        <w:rPr>
          <w:rFonts w:ascii="Arial" w:hAnsi="Arial" w:cs="Arial"/>
          <w:sz w:val="24"/>
          <w:szCs w:val="24"/>
        </w:rPr>
        <w:t xml:space="preserve"> </w:t>
      </w:r>
      <w:r w:rsidR="001A4939" w:rsidRPr="001C2528">
        <w:rPr>
          <w:rFonts w:ascii="Arial" w:hAnsi="Arial" w:cs="Arial"/>
          <w:sz w:val="24"/>
          <w:szCs w:val="24"/>
        </w:rPr>
        <w:t>kinerja</w:t>
      </w:r>
      <w:r w:rsidR="009C37D4">
        <w:rPr>
          <w:rFonts w:ascii="Arial" w:hAnsi="Arial" w:cs="Arial"/>
          <w:sz w:val="24"/>
          <w:szCs w:val="24"/>
        </w:rPr>
        <w:t xml:space="preserve"> </w:t>
      </w:r>
    </w:p>
    <w:p w:rsidR="008E0C62" w:rsidRPr="008E0C62" w:rsidRDefault="008E0C62" w:rsidP="008E0C62">
      <w:pPr>
        <w:pStyle w:val="ListParagraph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C14CF4" w:rsidRPr="001C2528" w:rsidRDefault="001E26FD" w:rsidP="001E26FD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 w:rsidRPr="001C2528">
        <w:rPr>
          <w:rFonts w:ascii="Arial" w:hAnsi="Arial" w:cs="Arial"/>
          <w:b/>
          <w:sz w:val="24"/>
          <w:szCs w:val="24"/>
        </w:rPr>
        <w:t>Pemanfaatan</w:t>
      </w:r>
      <w:r w:rsidR="00304B80">
        <w:rPr>
          <w:rFonts w:ascii="Arial" w:hAnsi="Arial" w:cs="Arial"/>
          <w:b/>
          <w:sz w:val="24"/>
          <w:szCs w:val="24"/>
        </w:rPr>
        <w:t xml:space="preserve"> </w:t>
      </w:r>
      <w:r w:rsidRPr="001C2528">
        <w:rPr>
          <w:rFonts w:ascii="Arial" w:hAnsi="Arial" w:cs="Arial"/>
          <w:b/>
          <w:sz w:val="24"/>
          <w:szCs w:val="24"/>
        </w:rPr>
        <w:t>Laporan</w:t>
      </w:r>
      <w:r w:rsidR="00304B80">
        <w:rPr>
          <w:rFonts w:ascii="Arial" w:hAnsi="Arial" w:cs="Arial"/>
          <w:b/>
          <w:sz w:val="24"/>
          <w:szCs w:val="24"/>
        </w:rPr>
        <w:t xml:space="preserve"> </w:t>
      </w:r>
      <w:r w:rsidRPr="001C2528">
        <w:rPr>
          <w:rFonts w:ascii="Arial" w:hAnsi="Arial" w:cs="Arial"/>
          <w:b/>
          <w:sz w:val="24"/>
          <w:szCs w:val="24"/>
        </w:rPr>
        <w:t>Kinerja</w:t>
      </w:r>
      <w:r w:rsidR="00304B80">
        <w:rPr>
          <w:rFonts w:ascii="Arial" w:hAnsi="Arial" w:cs="Arial"/>
          <w:b/>
          <w:sz w:val="24"/>
          <w:szCs w:val="24"/>
        </w:rPr>
        <w:t xml:space="preserve"> </w:t>
      </w:r>
      <w:r w:rsidRPr="001C2528">
        <w:rPr>
          <w:rFonts w:ascii="Arial" w:hAnsi="Arial" w:cs="Arial"/>
          <w:b/>
          <w:sz w:val="24"/>
          <w:szCs w:val="24"/>
        </w:rPr>
        <w:t xml:space="preserve">untuk : </w:t>
      </w:r>
    </w:p>
    <w:p w:rsidR="001E26FD" w:rsidRPr="001C2528" w:rsidRDefault="001E26FD" w:rsidP="008E0C62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C2528">
        <w:rPr>
          <w:rFonts w:ascii="Arial" w:hAnsi="Arial" w:cs="Arial"/>
          <w:sz w:val="24"/>
          <w:szCs w:val="24"/>
        </w:rPr>
        <w:t>Bahan</w:t>
      </w:r>
      <w:r w:rsidR="009D3DF2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evaluasi</w:t>
      </w:r>
      <w:r w:rsidR="009D3DF2">
        <w:rPr>
          <w:rFonts w:ascii="Arial" w:hAnsi="Arial" w:cs="Arial"/>
          <w:sz w:val="24"/>
          <w:szCs w:val="24"/>
        </w:rPr>
        <w:t xml:space="preserve"> </w:t>
      </w:r>
      <w:r w:rsidR="001743A8">
        <w:rPr>
          <w:rFonts w:ascii="Arial" w:hAnsi="Arial" w:cs="Arial"/>
          <w:sz w:val="24"/>
          <w:szCs w:val="24"/>
        </w:rPr>
        <w:t xml:space="preserve">pertanggung jawaban </w:t>
      </w:r>
      <w:r w:rsidRPr="001C2528">
        <w:rPr>
          <w:rFonts w:ascii="Arial" w:hAnsi="Arial" w:cs="Arial"/>
          <w:sz w:val="24"/>
          <w:szCs w:val="24"/>
        </w:rPr>
        <w:t>kinerja</w:t>
      </w:r>
      <w:r w:rsidR="009D3DF2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bagi</w:t>
      </w:r>
      <w:r w:rsidR="009D3DF2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pihak yang membutuhkan;</w:t>
      </w:r>
    </w:p>
    <w:p w:rsidR="001E26FD" w:rsidRPr="001C2528" w:rsidRDefault="001E26FD" w:rsidP="008E0C62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C2528">
        <w:rPr>
          <w:rFonts w:ascii="Arial" w:hAnsi="Arial" w:cs="Arial"/>
          <w:sz w:val="24"/>
          <w:szCs w:val="24"/>
        </w:rPr>
        <w:t>Penyempurnaan</w:t>
      </w:r>
      <w:r w:rsidR="009D3DF2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dokumen</w:t>
      </w:r>
      <w:r w:rsidR="009D3DF2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perencanaan</w:t>
      </w:r>
      <w:r w:rsidR="009D3DF2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periode yang akan</w:t>
      </w:r>
      <w:r w:rsidR="009D3DF2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datang;</w:t>
      </w:r>
    </w:p>
    <w:p w:rsidR="001E26FD" w:rsidRPr="001C2528" w:rsidRDefault="001E26FD" w:rsidP="008E0C62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C2528">
        <w:rPr>
          <w:rFonts w:ascii="Arial" w:hAnsi="Arial" w:cs="Arial"/>
          <w:sz w:val="24"/>
          <w:szCs w:val="24"/>
        </w:rPr>
        <w:t>Penyempurnaan</w:t>
      </w:r>
      <w:r w:rsidR="009D3DF2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pelaksanaan program dan</w:t>
      </w:r>
      <w:r w:rsidR="009D3DF2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kegiatan yang akan</w:t>
      </w:r>
      <w:r w:rsidR="009D3DF2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datang;</w:t>
      </w:r>
    </w:p>
    <w:p w:rsidR="001E26FD" w:rsidRPr="001C2528" w:rsidRDefault="001E26FD" w:rsidP="008E0C62">
      <w:pPr>
        <w:pStyle w:val="ListParagraph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C2528">
        <w:rPr>
          <w:rFonts w:ascii="Arial" w:hAnsi="Arial" w:cs="Arial"/>
          <w:sz w:val="24"/>
          <w:szCs w:val="24"/>
        </w:rPr>
        <w:t>Penyempurnaan</w:t>
      </w:r>
      <w:r w:rsidR="009D3DF2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berbagai</w:t>
      </w:r>
      <w:r w:rsidR="009D3DF2">
        <w:rPr>
          <w:rFonts w:ascii="Arial" w:hAnsi="Arial" w:cs="Arial"/>
          <w:sz w:val="24"/>
          <w:szCs w:val="24"/>
        </w:rPr>
        <w:t xml:space="preserve"> </w:t>
      </w:r>
      <w:r w:rsidRPr="001C2528">
        <w:rPr>
          <w:rFonts w:ascii="Arial" w:hAnsi="Arial" w:cs="Arial"/>
          <w:sz w:val="24"/>
          <w:szCs w:val="24"/>
        </w:rPr>
        <w:t>kebijakan yang diperlukan;</w:t>
      </w:r>
    </w:p>
    <w:sectPr w:rsidR="001E26FD" w:rsidRPr="001C2528" w:rsidSect="00304B80">
      <w:footerReference w:type="default" r:id="rId7"/>
      <w:pgSz w:w="12240" w:h="15840"/>
      <w:pgMar w:top="1440" w:right="1440" w:bottom="1440" w:left="1440" w:header="720" w:footer="720" w:gutter="0"/>
      <w:pgNumType w:fmt="lowerRoman" w:start="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2D9F" w:rsidRDefault="008A2D9F" w:rsidP="00304B80">
      <w:pPr>
        <w:spacing w:after="0" w:line="240" w:lineRule="auto"/>
      </w:pPr>
      <w:r>
        <w:separator/>
      </w:r>
    </w:p>
  </w:endnote>
  <w:endnote w:type="continuationSeparator" w:id="1">
    <w:p w:rsidR="008A2D9F" w:rsidRDefault="008A2D9F" w:rsidP="00304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80048"/>
      <w:docPartObj>
        <w:docPartGallery w:val="Page Numbers (Bottom of Page)"/>
        <w:docPartUnique/>
      </w:docPartObj>
    </w:sdtPr>
    <w:sdtContent>
      <w:p w:rsidR="00852A30" w:rsidRDefault="00EA0C1F">
        <w:pPr>
          <w:pStyle w:val="Footer"/>
          <w:jc w:val="center"/>
        </w:pPr>
        <w:fldSimple w:instr=" PAGE   \* MERGEFORMAT ">
          <w:r w:rsidR="00DC11AF">
            <w:rPr>
              <w:noProof/>
            </w:rPr>
            <w:t>ii</w:t>
          </w:r>
        </w:fldSimple>
      </w:p>
    </w:sdtContent>
  </w:sdt>
  <w:p w:rsidR="00852A30" w:rsidRDefault="00852A3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2D9F" w:rsidRDefault="008A2D9F" w:rsidP="00304B80">
      <w:pPr>
        <w:spacing w:after="0" w:line="240" w:lineRule="auto"/>
      </w:pPr>
      <w:r>
        <w:separator/>
      </w:r>
    </w:p>
  </w:footnote>
  <w:footnote w:type="continuationSeparator" w:id="1">
    <w:p w:rsidR="008A2D9F" w:rsidRDefault="008A2D9F" w:rsidP="00304B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C32CF"/>
    <w:multiLevelType w:val="hybridMultilevel"/>
    <w:tmpl w:val="C81C7A6E"/>
    <w:lvl w:ilvl="0" w:tplc="5CF218F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8C5802"/>
    <w:multiLevelType w:val="hybridMultilevel"/>
    <w:tmpl w:val="B308CD5A"/>
    <w:lvl w:ilvl="0" w:tplc="412CBDF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F6A7968"/>
    <w:multiLevelType w:val="hybridMultilevel"/>
    <w:tmpl w:val="D54E9F3C"/>
    <w:lvl w:ilvl="0" w:tplc="0409000D">
      <w:start w:val="1"/>
      <w:numFmt w:val="bullet"/>
      <w:lvlText w:val=""/>
      <w:lvlJc w:val="left"/>
      <w:pPr>
        <w:ind w:left="207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3">
    <w:nsid w:val="4A433229"/>
    <w:multiLevelType w:val="hybridMultilevel"/>
    <w:tmpl w:val="D21C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6633FA"/>
    <w:multiLevelType w:val="hybridMultilevel"/>
    <w:tmpl w:val="C9CE8898"/>
    <w:lvl w:ilvl="0" w:tplc="59EE7346">
      <w:start w:val="1"/>
      <w:numFmt w:val="decimal"/>
      <w:lvlText w:val="%1."/>
      <w:lvlJc w:val="left"/>
      <w:pPr>
        <w:ind w:left="67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>
    <w:nsid w:val="7BBC3B74"/>
    <w:multiLevelType w:val="hybridMultilevel"/>
    <w:tmpl w:val="3446A7DC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7E7C2009"/>
    <w:multiLevelType w:val="hybridMultilevel"/>
    <w:tmpl w:val="72245F3E"/>
    <w:lvl w:ilvl="0" w:tplc="0409000D">
      <w:start w:val="1"/>
      <w:numFmt w:val="bullet"/>
      <w:lvlText w:val=""/>
      <w:lvlJc w:val="left"/>
      <w:pPr>
        <w:ind w:left="283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5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4CF4"/>
    <w:rsid w:val="00014C7D"/>
    <w:rsid w:val="00037533"/>
    <w:rsid w:val="000804EB"/>
    <w:rsid w:val="000C4DA7"/>
    <w:rsid w:val="000C6702"/>
    <w:rsid w:val="000C7482"/>
    <w:rsid w:val="000F1758"/>
    <w:rsid w:val="001016CD"/>
    <w:rsid w:val="001163F4"/>
    <w:rsid w:val="00122BF1"/>
    <w:rsid w:val="0013651C"/>
    <w:rsid w:val="00136D75"/>
    <w:rsid w:val="001743A8"/>
    <w:rsid w:val="001A4939"/>
    <w:rsid w:val="001C0505"/>
    <w:rsid w:val="001C2528"/>
    <w:rsid w:val="001D5F04"/>
    <w:rsid w:val="001E26FD"/>
    <w:rsid w:val="001F572E"/>
    <w:rsid w:val="00217978"/>
    <w:rsid w:val="00217B69"/>
    <w:rsid w:val="00243ED7"/>
    <w:rsid w:val="00247AC4"/>
    <w:rsid w:val="0025649B"/>
    <w:rsid w:val="002C42DB"/>
    <w:rsid w:val="002E3FEA"/>
    <w:rsid w:val="00304B80"/>
    <w:rsid w:val="0033474B"/>
    <w:rsid w:val="0037560E"/>
    <w:rsid w:val="004439E4"/>
    <w:rsid w:val="00463DDF"/>
    <w:rsid w:val="004642AA"/>
    <w:rsid w:val="00497345"/>
    <w:rsid w:val="00497DB3"/>
    <w:rsid w:val="004B50EB"/>
    <w:rsid w:val="004E7DE3"/>
    <w:rsid w:val="00504ACA"/>
    <w:rsid w:val="00532E06"/>
    <w:rsid w:val="0059328D"/>
    <w:rsid w:val="005A2AD8"/>
    <w:rsid w:val="005A7C81"/>
    <w:rsid w:val="005B3906"/>
    <w:rsid w:val="00607648"/>
    <w:rsid w:val="00612C51"/>
    <w:rsid w:val="00614100"/>
    <w:rsid w:val="00644944"/>
    <w:rsid w:val="00671A8A"/>
    <w:rsid w:val="00675BF6"/>
    <w:rsid w:val="00682E0F"/>
    <w:rsid w:val="006A06AE"/>
    <w:rsid w:val="006A3604"/>
    <w:rsid w:val="006F0CBF"/>
    <w:rsid w:val="006F4BD0"/>
    <w:rsid w:val="00707E26"/>
    <w:rsid w:val="007357BF"/>
    <w:rsid w:val="007B4EFC"/>
    <w:rsid w:val="007D6240"/>
    <w:rsid w:val="00801C1C"/>
    <w:rsid w:val="0082129C"/>
    <w:rsid w:val="00824D18"/>
    <w:rsid w:val="008502DC"/>
    <w:rsid w:val="00852A30"/>
    <w:rsid w:val="00856EFE"/>
    <w:rsid w:val="00886CB4"/>
    <w:rsid w:val="0089699D"/>
    <w:rsid w:val="008A2D9F"/>
    <w:rsid w:val="008E0C62"/>
    <w:rsid w:val="008F3881"/>
    <w:rsid w:val="008F7910"/>
    <w:rsid w:val="009023D0"/>
    <w:rsid w:val="00904270"/>
    <w:rsid w:val="00911A83"/>
    <w:rsid w:val="0092500F"/>
    <w:rsid w:val="009C37D4"/>
    <w:rsid w:val="009D3DF2"/>
    <w:rsid w:val="009D49E2"/>
    <w:rsid w:val="00A02FC1"/>
    <w:rsid w:val="00A13B66"/>
    <w:rsid w:val="00A30251"/>
    <w:rsid w:val="00A35E70"/>
    <w:rsid w:val="00A42008"/>
    <w:rsid w:val="00A6689F"/>
    <w:rsid w:val="00A9705B"/>
    <w:rsid w:val="00AA4C45"/>
    <w:rsid w:val="00AA5163"/>
    <w:rsid w:val="00AB1E33"/>
    <w:rsid w:val="00AF2795"/>
    <w:rsid w:val="00B005BA"/>
    <w:rsid w:val="00B37333"/>
    <w:rsid w:val="00B44322"/>
    <w:rsid w:val="00B57A1F"/>
    <w:rsid w:val="00B8085D"/>
    <w:rsid w:val="00B97414"/>
    <w:rsid w:val="00BF0280"/>
    <w:rsid w:val="00C14CF4"/>
    <w:rsid w:val="00C20AFA"/>
    <w:rsid w:val="00C356D4"/>
    <w:rsid w:val="00C936EF"/>
    <w:rsid w:val="00C96AC9"/>
    <w:rsid w:val="00CE0CF6"/>
    <w:rsid w:val="00CF4BEB"/>
    <w:rsid w:val="00D75C9C"/>
    <w:rsid w:val="00D95847"/>
    <w:rsid w:val="00DB5997"/>
    <w:rsid w:val="00DC11AF"/>
    <w:rsid w:val="00E1254E"/>
    <w:rsid w:val="00E32736"/>
    <w:rsid w:val="00E724B9"/>
    <w:rsid w:val="00E936AA"/>
    <w:rsid w:val="00EA0C1F"/>
    <w:rsid w:val="00EB08EB"/>
    <w:rsid w:val="00F26671"/>
    <w:rsid w:val="00F46E53"/>
    <w:rsid w:val="00F47372"/>
    <w:rsid w:val="00F569A8"/>
    <w:rsid w:val="00F6093F"/>
    <w:rsid w:val="00F63B0F"/>
    <w:rsid w:val="00F66E87"/>
    <w:rsid w:val="00FA6F5C"/>
    <w:rsid w:val="00FE3A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B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kepala,sub de titre 4,ANNEX,List Paragraph1,TABEL,Colorful List - Accent 11,Body Text Char1,Char Char2,List Paragraph2,Char Char21,Tabel,susub"/>
    <w:basedOn w:val="Normal"/>
    <w:link w:val="ListParagraphChar"/>
    <w:uiPriority w:val="34"/>
    <w:qFormat/>
    <w:rsid w:val="00C14CF4"/>
    <w:pPr>
      <w:ind w:left="720"/>
      <w:contextualSpacing/>
    </w:pPr>
  </w:style>
  <w:style w:type="table" w:styleId="TableGrid">
    <w:name w:val="Table Grid"/>
    <w:basedOn w:val="TableNormal"/>
    <w:uiPriority w:val="59"/>
    <w:rsid w:val="006F4B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04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04B80"/>
  </w:style>
  <w:style w:type="paragraph" w:styleId="Footer">
    <w:name w:val="footer"/>
    <w:basedOn w:val="Normal"/>
    <w:link w:val="FooterChar"/>
    <w:uiPriority w:val="99"/>
    <w:unhideWhenUsed/>
    <w:rsid w:val="00304B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B80"/>
  </w:style>
  <w:style w:type="character" w:customStyle="1" w:styleId="ListParagraphChar">
    <w:name w:val="List Paragraph Char"/>
    <w:aliases w:val="kepala Char,sub de titre 4 Char,ANNEX Char,List Paragraph1 Char,TABEL Char,Colorful List - Accent 11 Char,Body Text Char1 Char,Char Char2 Char,List Paragraph2 Char,Char Char21 Char,Tabel Char,susub Char"/>
    <w:link w:val="ListParagraph"/>
    <w:uiPriority w:val="34"/>
    <w:locked/>
    <w:rsid w:val="000C4D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BPPKB</dc:creator>
  <cp:lastModifiedBy>SEKRETARIAT</cp:lastModifiedBy>
  <cp:revision>81</cp:revision>
  <cp:lastPrinted>2020-01-31T02:50:00Z</cp:lastPrinted>
  <dcterms:created xsi:type="dcterms:W3CDTF">2016-08-16T03:42:00Z</dcterms:created>
  <dcterms:modified xsi:type="dcterms:W3CDTF">2020-01-31T03:08:00Z</dcterms:modified>
</cp:coreProperties>
</file>